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52EA1" w14:textId="0E1F7C7F" w:rsidR="006F4C7D" w:rsidRPr="006F4C7D" w:rsidRDefault="006F4C7D" w:rsidP="006F4C7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F4C7D">
        <w:rPr>
          <w:rFonts w:ascii="Arial" w:hAnsi="Arial" w:cs="Arial"/>
          <w:b/>
          <w:sz w:val="24"/>
          <w:lang w:val="en-US"/>
        </w:rPr>
        <w:t>3GPP TSG RAN WG1 #105-e</w:t>
      </w:r>
      <w:r w:rsidRPr="006F4C7D">
        <w:rPr>
          <w:rFonts w:ascii="Arial" w:hAnsi="Arial" w:cs="Arial"/>
          <w:b/>
          <w:sz w:val="24"/>
          <w:lang w:val="en-US"/>
        </w:rPr>
        <w:tab/>
      </w:r>
      <w:r w:rsidRPr="006F4C7D">
        <w:rPr>
          <w:rFonts w:ascii="Arial" w:hAnsi="Arial" w:cs="Arial"/>
          <w:b/>
          <w:sz w:val="24"/>
          <w:lang w:val="en-US"/>
        </w:rPr>
        <w:tab/>
      </w:r>
      <w:r w:rsidRPr="006F4C7D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6F4C7D">
        <w:rPr>
          <w:rFonts w:ascii="Arial" w:hAnsi="Arial" w:cs="Arial"/>
          <w:b/>
          <w:sz w:val="24"/>
          <w:lang w:val="en-US"/>
        </w:rPr>
        <w:t>R1-21</w:t>
      </w:r>
      <w:r>
        <w:rPr>
          <w:rFonts w:ascii="Arial" w:hAnsi="Arial" w:cs="Arial"/>
          <w:b/>
          <w:sz w:val="24"/>
          <w:lang w:val="en-US"/>
        </w:rPr>
        <w:t>04892</w:t>
      </w:r>
    </w:p>
    <w:p w14:paraId="5CC00B96" w14:textId="77777777" w:rsidR="006F4C7D" w:rsidRDefault="006F4C7D" w:rsidP="006F4C7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F4C7D">
        <w:rPr>
          <w:rFonts w:ascii="Arial" w:hAnsi="Arial" w:cs="Arial"/>
          <w:b/>
          <w:sz w:val="24"/>
          <w:lang w:val="en-US"/>
        </w:rPr>
        <w:t>e-Meeting, May 10th – 27th, 2021</w:t>
      </w:r>
    </w:p>
    <w:p w14:paraId="09A443A2" w14:textId="77777777" w:rsidR="006F4C7D" w:rsidRDefault="006F4C7D" w:rsidP="006F4C7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1D2AC97" w14:textId="4E897041" w:rsidR="00FD75AC" w:rsidRPr="00E95DAE" w:rsidRDefault="00FD75AC" w:rsidP="006F4C7D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A23351E" w14:textId="77777777" w:rsidR="007D0F10" w:rsidRDefault="001466F4" w:rsidP="00E832E5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D0F10" w:rsidRPr="007D0F10">
        <w:rPr>
          <w:rFonts w:ascii="Arial" w:eastAsia="Malgun Gothic" w:hAnsi="Arial" w:cs="Arial"/>
          <w:b/>
          <w:sz w:val="24"/>
          <w:lang w:val="en-US" w:eastAsia="ko-KR"/>
        </w:rPr>
        <w:t>Enhancements to HST-SFN deployments</w:t>
      </w:r>
    </w:p>
    <w:p w14:paraId="442797E2" w14:textId="6FC24021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CB23DE">
        <w:rPr>
          <w:rFonts w:ascii="Arial" w:hAnsi="Arial" w:cs="Arial"/>
          <w:b/>
          <w:sz w:val="24"/>
          <w:lang w:val="en-US"/>
        </w:rPr>
        <w:t>8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CB23DE">
        <w:rPr>
          <w:rFonts w:ascii="Arial" w:hAnsi="Arial" w:cs="Arial"/>
          <w:b/>
          <w:sz w:val="24"/>
          <w:lang w:val="en-US"/>
        </w:rPr>
        <w:t>1</w:t>
      </w:r>
      <w:r w:rsidR="000F61A6">
        <w:rPr>
          <w:rFonts w:ascii="Arial" w:hAnsi="Arial" w:cs="Arial"/>
          <w:b/>
          <w:sz w:val="24"/>
          <w:lang w:val="en-US"/>
        </w:rPr>
        <w:t>.</w:t>
      </w:r>
      <w:r w:rsidR="00155CB4">
        <w:rPr>
          <w:rFonts w:ascii="Arial" w:hAnsi="Arial" w:cs="Arial"/>
          <w:b/>
          <w:sz w:val="24"/>
          <w:lang w:val="en-US"/>
        </w:rPr>
        <w:t>2.4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680115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56F2802" w14:textId="7539A9A5" w:rsidR="00155CB4" w:rsidRPr="008B2417" w:rsidRDefault="00155CB4" w:rsidP="00155CB4">
      <w:pPr>
        <w:ind w:firstLine="284"/>
        <w:jc w:val="both"/>
        <w:rPr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>In RAN#86 meeting the work item on enhanced MIMO support was agreed for Rel-17</w:t>
      </w:r>
      <w:r w:rsidR="002C5AD6">
        <w:rPr>
          <w:sz w:val="22"/>
          <w:szCs w:val="22"/>
          <w:lang w:eastAsia="zh-CN"/>
        </w:rPr>
        <w:t xml:space="preserve"> [1]</w:t>
      </w:r>
      <w:r w:rsidRPr="008B2417">
        <w:rPr>
          <w:sz w:val="22"/>
          <w:szCs w:val="22"/>
          <w:lang w:eastAsia="zh-CN"/>
        </w:rPr>
        <w:t>. The objective</w:t>
      </w:r>
      <w:r w:rsidR="00913B4C">
        <w:rPr>
          <w:sz w:val="22"/>
          <w:szCs w:val="22"/>
          <w:lang w:eastAsia="zh-CN"/>
        </w:rPr>
        <w:t>s of WID</w:t>
      </w:r>
      <w:r w:rsidRPr="008B2417">
        <w:rPr>
          <w:sz w:val="22"/>
          <w:szCs w:val="22"/>
          <w:lang w:eastAsia="zh-CN"/>
        </w:rPr>
        <w:t xml:space="preserve"> include enhancements </w:t>
      </w:r>
      <w:r w:rsidR="003D28F0">
        <w:rPr>
          <w:sz w:val="22"/>
          <w:szCs w:val="22"/>
          <w:lang w:eastAsia="zh-CN"/>
        </w:rPr>
        <w:t>to</w:t>
      </w:r>
      <w:r w:rsidRPr="008B2417">
        <w:rPr>
          <w:sz w:val="22"/>
          <w:szCs w:val="22"/>
          <w:lang w:eastAsia="zh-CN"/>
        </w:rPr>
        <w:t xml:space="preserve"> multi-TRP transmission</w:t>
      </w:r>
      <w:r w:rsidR="00570E9B">
        <w:rPr>
          <w:sz w:val="22"/>
          <w:szCs w:val="22"/>
          <w:lang w:eastAsia="zh-CN"/>
        </w:rPr>
        <w:t xml:space="preserve"> scheme</w:t>
      </w:r>
      <w:r w:rsidRPr="008B2417">
        <w:rPr>
          <w:sz w:val="22"/>
          <w:szCs w:val="22"/>
          <w:lang w:eastAsia="zh-CN"/>
        </w:rPr>
        <w:t xml:space="preserve"> </w:t>
      </w:r>
      <w:r w:rsidR="00913B4C">
        <w:rPr>
          <w:sz w:val="22"/>
          <w:szCs w:val="22"/>
          <w:lang w:eastAsia="zh-CN"/>
        </w:rPr>
        <w:t>in</w:t>
      </w:r>
      <w:r w:rsidRPr="008B2417">
        <w:rPr>
          <w:sz w:val="22"/>
          <w:szCs w:val="22"/>
          <w:lang w:eastAsia="zh-CN"/>
        </w:rPr>
        <w:t xml:space="preserve"> HST-SFN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55CB4" w:rsidRPr="008B2417" w14:paraId="50E27112" w14:textId="77777777" w:rsidTr="00155CB4">
        <w:tc>
          <w:tcPr>
            <w:tcW w:w="10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BCE7" w14:textId="29AA9485" w:rsidR="00CD73B9" w:rsidRPr="00CD73B9" w:rsidRDefault="00CD73B9" w:rsidP="00CD73B9">
            <w:pPr>
              <w:spacing w:before="0" w:after="0" w:line="240" w:lineRule="auto"/>
              <w:rPr>
                <w:rFonts w:eastAsiaTheme="minorHAnsi"/>
                <w:lang w:eastAsia="zh-CN"/>
              </w:rPr>
            </w:pPr>
            <w:r>
              <w:rPr>
                <w:rFonts w:eastAsiaTheme="minorHAnsi"/>
                <w:lang w:eastAsia="zh-CN"/>
              </w:rPr>
              <w:t>2</w:t>
            </w:r>
            <w:r w:rsidRPr="00CD73B9">
              <w:rPr>
                <w:rFonts w:eastAsiaTheme="minorHAnsi"/>
                <w:lang w:eastAsia="zh-CN"/>
              </w:rPr>
              <w:t>.</w:t>
            </w:r>
            <w:r w:rsidRPr="00CD73B9">
              <w:rPr>
                <w:rFonts w:eastAsiaTheme="minorHAnsi"/>
                <w:lang w:eastAsia="zh-CN"/>
              </w:rPr>
              <w:tab/>
              <w:t>Enhancement on the support for multi-TRP deployment, targeting both FR1 and FR2:</w:t>
            </w:r>
          </w:p>
          <w:p w14:paraId="0E8FCB07" w14:textId="77777777" w:rsidR="00CD73B9" w:rsidRPr="00CD73B9" w:rsidRDefault="00CD73B9" w:rsidP="00CD73B9">
            <w:pPr>
              <w:spacing w:before="0" w:after="0" w:line="240" w:lineRule="auto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…</w:t>
            </w:r>
          </w:p>
          <w:p w14:paraId="3D6C8E9B" w14:textId="77777777" w:rsidR="00CD73B9" w:rsidRPr="00CD73B9" w:rsidRDefault="00CD73B9" w:rsidP="00CD73B9">
            <w:pPr>
              <w:spacing w:before="0" w:after="0" w:line="240" w:lineRule="auto"/>
              <w:ind w:left="288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d.</w:t>
            </w:r>
            <w:r w:rsidRPr="00CD73B9">
              <w:rPr>
                <w:rFonts w:eastAsiaTheme="minorHAnsi"/>
                <w:lang w:eastAsia="zh-CN"/>
              </w:rPr>
              <w:tab/>
              <w:t>Enhancement to support HST-SFN deployment scenario:</w:t>
            </w:r>
          </w:p>
          <w:p w14:paraId="08A79998" w14:textId="06A337D4" w:rsidR="00CD73B9" w:rsidRPr="00CD73B9" w:rsidRDefault="00CD73B9" w:rsidP="00CD73B9">
            <w:pPr>
              <w:spacing w:before="0" w:after="0" w:line="240" w:lineRule="auto"/>
              <w:ind w:left="576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i.</w:t>
            </w:r>
            <w:r w:rsidRPr="00CD73B9">
              <w:rPr>
                <w:rFonts w:eastAsiaTheme="minorHAnsi"/>
                <w:lang w:eastAsia="zh-CN"/>
              </w:rPr>
              <w:tab/>
              <w:t xml:space="preserve">Identify and specify solution(s) on QCL assumption for DMRS, e.g. multiple QCL assumptions for the same </w:t>
            </w:r>
            <w:r>
              <w:rPr>
                <w:rFonts w:eastAsiaTheme="minorHAnsi"/>
                <w:lang w:eastAsia="zh-CN"/>
              </w:rPr>
              <w:t xml:space="preserve">   </w:t>
            </w:r>
            <w:r w:rsidRPr="00CD73B9">
              <w:rPr>
                <w:rFonts w:eastAsiaTheme="minorHAnsi"/>
                <w:lang w:eastAsia="zh-CN"/>
              </w:rPr>
              <w:t>DMRS port(s), targeting DL-only transmission</w:t>
            </w:r>
          </w:p>
          <w:p w14:paraId="39857B92" w14:textId="20BC020F" w:rsidR="00155CB4" w:rsidRPr="00CD73B9" w:rsidRDefault="00CD73B9" w:rsidP="00CD73B9">
            <w:pPr>
              <w:spacing w:before="0" w:after="0" w:line="240" w:lineRule="auto"/>
              <w:ind w:left="576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ii.</w:t>
            </w:r>
            <w:r w:rsidRPr="00CD73B9">
              <w:rPr>
                <w:rFonts w:eastAsiaTheme="minorHAnsi"/>
                <w:lang w:eastAsia="zh-CN"/>
              </w:rPr>
              <w:tab/>
              <w:t xml:space="preserve">Evaluate and, if the benefit over Rel.16 HST enhancement baseline is demonstrated, specify </w:t>
            </w:r>
            <w:bookmarkStart w:id="0" w:name="_Hlk61733894"/>
            <w:r w:rsidRPr="00CD73B9">
              <w:rPr>
                <w:rFonts w:eastAsiaTheme="minorHAnsi"/>
                <w:lang w:eastAsia="zh-CN"/>
              </w:rPr>
              <w:t xml:space="preserve">QCL/QCL-like relation (including applicable type(s) and the associated requirement) between DL and UL signal </w:t>
            </w:r>
            <w:bookmarkEnd w:id="0"/>
            <w:r w:rsidRPr="00CD73B9">
              <w:rPr>
                <w:rFonts w:eastAsiaTheme="minorHAnsi"/>
                <w:lang w:eastAsia="zh-CN"/>
              </w:rPr>
              <w:t>by reusing the unified TCI framework</w:t>
            </w:r>
          </w:p>
        </w:tc>
      </w:tr>
    </w:tbl>
    <w:p w14:paraId="1A18A1FF" w14:textId="2EB90136" w:rsidR="00155CB4" w:rsidRPr="008B2417" w:rsidRDefault="00155CB4" w:rsidP="00155CB4">
      <w:pPr>
        <w:spacing w:before="24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 xml:space="preserve">In this contribution, we provide our views on the </w:t>
      </w:r>
      <w:r w:rsidR="00D93B25">
        <w:rPr>
          <w:sz w:val="22"/>
          <w:szCs w:val="22"/>
          <w:lang w:eastAsia="zh-CN"/>
        </w:rPr>
        <w:t xml:space="preserve">remaining details of corresponding </w:t>
      </w:r>
      <w:r w:rsidRPr="008B2417">
        <w:rPr>
          <w:sz w:val="22"/>
          <w:szCs w:val="22"/>
          <w:lang w:eastAsia="zh-CN"/>
        </w:rPr>
        <w:t>enhancements for Rel-17.</w:t>
      </w:r>
    </w:p>
    <w:p w14:paraId="2E59C369" w14:textId="77777777" w:rsidR="008C0E88" w:rsidRPr="008C0E88" w:rsidRDefault="008C0E88" w:rsidP="00680115">
      <w:pPr>
        <w:pStyle w:val="ListParagraph"/>
        <w:keepNext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SimSun" w:hAnsi="Arial"/>
          <w:vanish/>
          <w:sz w:val="32"/>
          <w:szCs w:val="20"/>
        </w:rPr>
      </w:pPr>
    </w:p>
    <w:p w14:paraId="49F6FB1C" w14:textId="5AEDAD4D" w:rsidR="00B92EDF" w:rsidRDefault="00B92EDF" w:rsidP="00680115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UE based solution – scheme 1 PDCCH</w:t>
      </w:r>
    </w:p>
    <w:p w14:paraId="6B1E589C" w14:textId="4C5CABA3" w:rsidR="00A022E3" w:rsidRDefault="00A022E3" w:rsidP="009F55CA">
      <w:pPr>
        <w:ind w:firstLine="360"/>
        <w:rPr>
          <w:sz w:val="22"/>
          <w:szCs w:val="22"/>
          <w:lang w:val="en-US"/>
        </w:rPr>
      </w:pPr>
      <w:r>
        <w:rPr>
          <w:sz w:val="22"/>
          <w:szCs w:val="22"/>
        </w:rPr>
        <w:t>In RAN1#104</w:t>
      </w:r>
      <w:r w:rsidR="00A02A54">
        <w:rPr>
          <w:sz w:val="22"/>
          <w:szCs w:val="22"/>
        </w:rPr>
        <w:t>b</w:t>
      </w:r>
      <w:r>
        <w:rPr>
          <w:sz w:val="22"/>
          <w:szCs w:val="22"/>
        </w:rPr>
        <w:t xml:space="preserve">-e the following agreement was reached regarding support of UE-based </w:t>
      </w:r>
      <w:r w:rsidR="00F31780">
        <w:rPr>
          <w:sz w:val="22"/>
          <w:szCs w:val="22"/>
        </w:rPr>
        <w:t>compensation</w:t>
      </w:r>
      <w:r>
        <w:rPr>
          <w:sz w:val="22"/>
          <w:szCs w:val="22"/>
        </w:rPr>
        <w:t xml:space="preserve"> scheme</w:t>
      </w:r>
      <w:r>
        <w:rPr>
          <w:sz w:val="22"/>
          <w:szCs w:val="22"/>
          <w:lang w:val="en-US"/>
        </w:rPr>
        <w:t xml:space="preserve"> </w:t>
      </w:r>
      <w:r w:rsidR="009F55CA">
        <w:rPr>
          <w:sz w:val="22"/>
          <w:szCs w:val="22"/>
          <w:lang w:val="en-US"/>
        </w:rPr>
        <w:t xml:space="preserve">for PDCCH in </w:t>
      </w:r>
      <w:r>
        <w:rPr>
          <w:sz w:val="22"/>
          <w:szCs w:val="22"/>
          <w:lang w:val="en-US"/>
        </w:rPr>
        <w:t>HST-SFN deployment</w:t>
      </w:r>
      <w:r w:rsidR="00F31780">
        <w:rPr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504E0" w14:paraId="7BEC00D0" w14:textId="77777777" w:rsidTr="001504E0">
        <w:tc>
          <w:tcPr>
            <w:tcW w:w="10160" w:type="dxa"/>
          </w:tcPr>
          <w:p w14:paraId="714D4A95" w14:textId="77777777" w:rsidR="00A96539" w:rsidRPr="00A96539" w:rsidRDefault="00A96539" w:rsidP="00A96539">
            <w:pPr>
              <w:spacing w:before="0" w:after="0"/>
              <w:rPr>
                <w:b/>
                <w:bCs/>
                <w:highlight w:val="green"/>
                <w:lang w:eastAsia="x-none"/>
              </w:rPr>
            </w:pPr>
            <w:r w:rsidRPr="00A96539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D333C8D" w14:textId="77777777" w:rsidR="00A96539" w:rsidRPr="00A96539" w:rsidRDefault="00A96539" w:rsidP="00A96539">
            <w:pPr>
              <w:pStyle w:val="ListParagraph"/>
              <w:spacing w:before="0"/>
              <w:ind w:left="0"/>
              <w:rPr>
                <w:rFonts w:ascii="Times New Roman" w:eastAsia="Times New Roman" w:hAnsi="Times New Roman"/>
              </w:rPr>
            </w:pPr>
            <w:r w:rsidRPr="00A96539">
              <w:rPr>
                <w:rFonts w:ascii="Times New Roman" w:eastAsia="Malgun Gothic" w:hAnsi="Times New Roman"/>
              </w:rPr>
              <w:t>Introduce enhanced MAC CE signaling for PDCCH activating two TCI states for SFN-based PDCCH transmission</w:t>
            </w:r>
          </w:p>
          <w:p w14:paraId="71A6C1F7" w14:textId="77777777" w:rsidR="00A96539" w:rsidRPr="00A96539" w:rsidRDefault="00A96539" w:rsidP="00680115">
            <w:pPr>
              <w:pStyle w:val="ListParagraph"/>
              <w:numPr>
                <w:ilvl w:val="0"/>
                <w:numId w:val="12"/>
              </w:numPr>
              <w:spacing w:before="0"/>
              <w:rPr>
                <w:rFonts w:ascii="Times New Roman" w:eastAsia="Times New Roman" w:hAnsi="Times New Roman"/>
              </w:rPr>
            </w:pPr>
            <w:r w:rsidRPr="00A96539">
              <w:rPr>
                <w:rFonts w:ascii="Times New Roman" w:eastAsia="Malgun Gothic" w:hAnsi="Times New Roman"/>
              </w:rPr>
              <w:t xml:space="preserve">The corresponding MAC CE includes at least the following fields </w:t>
            </w:r>
          </w:p>
          <w:p w14:paraId="256C0B48" w14:textId="77777777" w:rsidR="00A96539" w:rsidRPr="00A96539" w:rsidRDefault="00A96539" w:rsidP="00680115">
            <w:pPr>
              <w:pStyle w:val="ListParagraph"/>
              <w:numPr>
                <w:ilvl w:val="1"/>
                <w:numId w:val="12"/>
              </w:numPr>
              <w:spacing w:before="0"/>
              <w:rPr>
                <w:rFonts w:ascii="Times New Roman" w:eastAsia="Times New Roman" w:hAnsi="Times New Roman"/>
              </w:rPr>
            </w:pPr>
            <w:r w:rsidRPr="00A96539">
              <w:rPr>
                <w:rFonts w:ascii="Times New Roman" w:eastAsia="Malgun Gothic" w:hAnsi="Times New Roman"/>
              </w:rPr>
              <w:t>Serving cell ID</w:t>
            </w:r>
          </w:p>
          <w:p w14:paraId="3CF98806" w14:textId="77777777" w:rsidR="00A96539" w:rsidRPr="00A96539" w:rsidRDefault="00A96539" w:rsidP="00680115">
            <w:pPr>
              <w:pStyle w:val="ListParagraph"/>
              <w:numPr>
                <w:ilvl w:val="1"/>
                <w:numId w:val="12"/>
              </w:numPr>
              <w:spacing w:before="0"/>
              <w:rPr>
                <w:rFonts w:ascii="Times New Roman" w:eastAsia="Times New Roman" w:hAnsi="Times New Roman"/>
              </w:rPr>
            </w:pPr>
            <w:r w:rsidRPr="00A96539">
              <w:rPr>
                <w:rFonts w:ascii="Times New Roman" w:eastAsia="Malgun Gothic" w:hAnsi="Times New Roman"/>
              </w:rPr>
              <w:t>CORESET ID</w:t>
            </w:r>
          </w:p>
          <w:p w14:paraId="4BE410DE" w14:textId="77777777" w:rsidR="00A96539" w:rsidRPr="00A96539" w:rsidRDefault="00A96539" w:rsidP="00680115">
            <w:pPr>
              <w:pStyle w:val="ListParagraph"/>
              <w:numPr>
                <w:ilvl w:val="1"/>
                <w:numId w:val="12"/>
              </w:numPr>
              <w:spacing w:before="0"/>
              <w:rPr>
                <w:rFonts w:ascii="Times New Roman" w:eastAsia="Times New Roman" w:hAnsi="Times New Roman"/>
              </w:rPr>
            </w:pPr>
            <w:r w:rsidRPr="00A96539">
              <w:rPr>
                <w:rFonts w:ascii="Times New Roman" w:eastAsia="Malgun Gothic" w:hAnsi="Times New Roman"/>
              </w:rPr>
              <w:t>Two TCI state IDs</w:t>
            </w:r>
          </w:p>
          <w:p w14:paraId="0767E174" w14:textId="77777777" w:rsidR="00A96539" w:rsidRPr="00A96539" w:rsidRDefault="00A96539" w:rsidP="00680115">
            <w:pPr>
              <w:pStyle w:val="ListParagraph"/>
              <w:numPr>
                <w:ilvl w:val="0"/>
                <w:numId w:val="12"/>
              </w:numPr>
              <w:spacing w:before="0"/>
              <w:rPr>
                <w:rFonts w:ascii="Times New Roman" w:eastAsia="Times New Roman" w:hAnsi="Times New Roman"/>
              </w:rPr>
            </w:pPr>
            <w:r w:rsidRPr="00A96539">
              <w:rPr>
                <w:rFonts w:ascii="Times New Roman" w:eastAsia="Times New Roman" w:hAnsi="Times New Roman"/>
              </w:rPr>
              <w:t>FFS whether for CA scenario additionally support RRC configured set of the serving cells which can be addressed by a single MAC CE</w:t>
            </w:r>
          </w:p>
          <w:p w14:paraId="3740D996" w14:textId="77777777" w:rsidR="00A96539" w:rsidRPr="00A96539" w:rsidRDefault="00A96539" w:rsidP="00680115">
            <w:pPr>
              <w:pStyle w:val="ListParagraph"/>
              <w:numPr>
                <w:ilvl w:val="0"/>
                <w:numId w:val="12"/>
              </w:numPr>
              <w:spacing w:before="0"/>
              <w:rPr>
                <w:rFonts w:ascii="Times New Roman" w:eastAsia="Times New Roman" w:hAnsi="Times New Roman"/>
              </w:rPr>
            </w:pPr>
            <w:r w:rsidRPr="00A96539">
              <w:rPr>
                <w:rFonts w:ascii="Times New Roman" w:eastAsia="Times New Roman" w:hAnsi="Times New Roman"/>
              </w:rPr>
              <w:t>FFS whether or not enhanced MAC CE signaling is applicable to a CORESET configured with CORESETPoolindex</w:t>
            </w:r>
          </w:p>
          <w:p w14:paraId="18F14B8C" w14:textId="4F3F5D12" w:rsidR="001504E0" w:rsidRPr="00A96539" w:rsidRDefault="00A96539" w:rsidP="00A96539">
            <w:pPr>
              <w:pStyle w:val="ListParagraph"/>
              <w:spacing w:before="0"/>
              <w:ind w:left="0"/>
              <w:rPr>
                <w:rFonts w:eastAsia="Times New Roman" w:cs="Times"/>
              </w:rPr>
            </w:pPr>
            <w:r w:rsidRPr="00A96539">
              <w:rPr>
                <w:rFonts w:ascii="Times New Roman" w:eastAsia="Times New Roman" w:hAnsi="Times New Roman"/>
              </w:rPr>
              <w:t xml:space="preserve">Send LS to RAN2 to inform about agreement on support of enhanced MAC CE for CORESET in Rel-17. LS is endorsed in </w:t>
            </w:r>
            <w:r w:rsidRPr="00A96539">
              <w:rPr>
                <w:rFonts w:ascii="Times New Roman" w:eastAsia="Times New Roman" w:hAnsi="Times New Roman"/>
                <w:highlight w:val="green"/>
              </w:rPr>
              <w:t>R1-2104064</w:t>
            </w:r>
          </w:p>
        </w:tc>
      </w:tr>
    </w:tbl>
    <w:p w14:paraId="63D2800E" w14:textId="4CD38547" w:rsidR="00F31780" w:rsidRPr="00FF7AAF" w:rsidRDefault="00F31780" w:rsidP="00F31780">
      <w:pPr>
        <w:spacing w:before="120"/>
      </w:pPr>
      <w:r>
        <w:rPr>
          <w:sz w:val="22"/>
          <w:szCs w:val="22"/>
        </w:rPr>
        <w:t>In this section we provide our views on the remaining issues.</w:t>
      </w:r>
    </w:p>
    <w:p w14:paraId="6F79DBB1" w14:textId="77777777" w:rsidR="00E1694F" w:rsidRPr="00E1694F" w:rsidRDefault="00E1694F" w:rsidP="00680115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353DCFC2" w14:textId="77777777" w:rsidR="00E1694F" w:rsidRPr="00E1694F" w:rsidRDefault="00E1694F" w:rsidP="00680115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637DD3D0" w14:textId="2D87DB2D" w:rsidR="00B77078" w:rsidRPr="00E7691E" w:rsidRDefault="00B77078" w:rsidP="00B77078">
      <w:pPr>
        <w:pStyle w:val="Heading2"/>
        <w:rPr>
          <w:lang w:val="en-US"/>
        </w:rPr>
      </w:pPr>
      <w:r>
        <w:rPr>
          <w:lang w:val="en-US"/>
        </w:rPr>
        <w:t xml:space="preserve">Identification of </w:t>
      </w:r>
      <w:r w:rsidR="00E636B8">
        <w:rPr>
          <w:lang w:val="en-US"/>
        </w:rPr>
        <w:t>scheme 1 for PDCCH</w:t>
      </w:r>
    </w:p>
    <w:p w14:paraId="257A2EE0" w14:textId="29876126" w:rsidR="0068377B" w:rsidRDefault="00E636B8" w:rsidP="00CE1B3B">
      <w:pPr>
        <w:spacing w:before="12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issue of scheme 1 identification for PDCCH was discussed in RAN1#104b-e. Based on the discussion, two TCI state indication using MAC CE </w:t>
      </w:r>
      <w:r w:rsidR="002D50A7">
        <w:rPr>
          <w:sz w:val="22"/>
          <w:szCs w:val="22"/>
        </w:rPr>
        <w:t>were found to be</w:t>
      </w:r>
      <w:r>
        <w:rPr>
          <w:sz w:val="22"/>
          <w:szCs w:val="22"/>
        </w:rPr>
        <w:t xml:space="preserve"> sufficient</w:t>
      </w:r>
      <w:r w:rsidR="00306B2D">
        <w:rPr>
          <w:sz w:val="22"/>
          <w:szCs w:val="22"/>
        </w:rPr>
        <w:t xml:space="preserve"> </w:t>
      </w:r>
      <w:r w:rsidR="005F5C91">
        <w:rPr>
          <w:sz w:val="22"/>
          <w:szCs w:val="22"/>
        </w:rPr>
        <w:t>for that purpose</w:t>
      </w:r>
      <w:r w:rsidR="00306B2D">
        <w:rPr>
          <w:sz w:val="22"/>
          <w:szCs w:val="22"/>
        </w:rPr>
        <w:t>. On the other hand, the amount of time</w:t>
      </w:r>
      <w:r w:rsidR="002D50A7">
        <w:rPr>
          <w:sz w:val="22"/>
          <w:szCs w:val="22"/>
        </w:rPr>
        <w:t xml:space="preserve"> </w:t>
      </w:r>
      <w:r w:rsidR="005F5C91">
        <w:rPr>
          <w:sz w:val="22"/>
          <w:szCs w:val="22"/>
        </w:rPr>
        <w:t xml:space="preserve">associated with </w:t>
      </w:r>
      <w:r w:rsidR="002D50A7">
        <w:rPr>
          <w:sz w:val="22"/>
          <w:szCs w:val="22"/>
        </w:rPr>
        <w:t>MAC CE processing</w:t>
      </w:r>
      <w:r w:rsidR="00306B2D">
        <w:rPr>
          <w:sz w:val="22"/>
          <w:szCs w:val="22"/>
        </w:rPr>
        <w:t xml:space="preserve"> </w:t>
      </w:r>
      <w:r w:rsidR="009C3569">
        <w:rPr>
          <w:sz w:val="22"/>
          <w:szCs w:val="22"/>
        </w:rPr>
        <w:t xml:space="preserve">may not be sufficient to </w:t>
      </w:r>
      <w:r w:rsidR="00CE1B3B">
        <w:rPr>
          <w:sz w:val="22"/>
          <w:szCs w:val="22"/>
        </w:rPr>
        <w:t xml:space="preserve">fully </w:t>
      </w:r>
      <w:r w:rsidR="009C3569">
        <w:rPr>
          <w:sz w:val="22"/>
          <w:szCs w:val="22"/>
        </w:rPr>
        <w:t>re</w:t>
      </w:r>
      <w:r w:rsidR="002D50A7">
        <w:rPr>
          <w:sz w:val="22"/>
          <w:szCs w:val="22"/>
        </w:rPr>
        <w:t>-</w:t>
      </w:r>
      <w:r w:rsidR="009C3569">
        <w:rPr>
          <w:sz w:val="22"/>
          <w:szCs w:val="22"/>
        </w:rPr>
        <w:t xml:space="preserve">configure </w:t>
      </w:r>
      <w:r w:rsidR="00B13F77">
        <w:rPr>
          <w:sz w:val="22"/>
          <w:szCs w:val="22"/>
        </w:rPr>
        <w:t xml:space="preserve">UE </w:t>
      </w:r>
      <w:r w:rsidR="009C3569">
        <w:rPr>
          <w:sz w:val="22"/>
          <w:szCs w:val="22"/>
        </w:rPr>
        <w:t>hardware resource</w:t>
      </w:r>
      <w:r w:rsidR="00E47628">
        <w:rPr>
          <w:sz w:val="22"/>
          <w:szCs w:val="22"/>
        </w:rPr>
        <w:t>s</w:t>
      </w:r>
      <w:r w:rsidR="009C3569">
        <w:rPr>
          <w:sz w:val="22"/>
          <w:szCs w:val="22"/>
        </w:rPr>
        <w:t xml:space="preserve"> </w:t>
      </w:r>
      <w:r w:rsidR="00E47628">
        <w:rPr>
          <w:sz w:val="22"/>
          <w:szCs w:val="22"/>
        </w:rPr>
        <w:t xml:space="preserve">to enable enhanced PDCCH processing. Moreover, considering possible </w:t>
      </w:r>
      <w:r w:rsidR="00B13F77">
        <w:rPr>
          <w:sz w:val="22"/>
          <w:szCs w:val="22"/>
        </w:rPr>
        <w:t xml:space="preserve">support </w:t>
      </w:r>
      <w:r w:rsidR="00E47628">
        <w:rPr>
          <w:sz w:val="22"/>
          <w:szCs w:val="22"/>
        </w:rPr>
        <w:t xml:space="preserve">of </w:t>
      </w:r>
      <w:r w:rsidR="00646C2D">
        <w:rPr>
          <w:sz w:val="22"/>
          <w:szCs w:val="22"/>
        </w:rPr>
        <w:t>a</w:t>
      </w:r>
      <w:r w:rsidR="00E47628">
        <w:rPr>
          <w:sz w:val="22"/>
          <w:szCs w:val="22"/>
        </w:rPr>
        <w:t xml:space="preserve"> </w:t>
      </w:r>
      <w:r w:rsidR="00910E1B">
        <w:rPr>
          <w:sz w:val="22"/>
          <w:szCs w:val="22"/>
        </w:rPr>
        <w:t>new PDCCH enhancement</w:t>
      </w:r>
      <w:r w:rsidR="00E47628">
        <w:rPr>
          <w:sz w:val="22"/>
          <w:szCs w:val="22"/>
        </w:rPr>
        <w:t xml:space="preserve"> in the </w:t>
      </w:r>
      <w:r w:rsidR="00E47628">
        <w:rPr>
          <w:sz w:val="22"/>
          <w:szCs w:val="22"/>
        </w:rPr>
        <w:lastRenderedPageBreak/>
        <w:t xml:space="preserve">future </w:t>
      </w:r>
      <w:r w:rsidR="00B13F77">
        <w:rPr>
          <w:sz w:val="22"/>
          <w:szCs w:val="22"/>
        </w:rPr>
        <w:t xml:space="preserve">NR </w:t>
      </w:r>
      <w:r w:rsidR="00E47628">
        <w:rPr>
          <w:sz w:val="22"/>
          <w:szCs w:val="22"/>
        </w:rPr>
        <w:t xml:space="preserve">releases, it is preferable to </w:t>
      </w:r>
      <w:r w:rsidR="00646C2D">
        <w:rPr>
          <w:sz w:val="22"/>
          <w:szCs w:val="22"/>
        </w:rPr>
        <w:t xml:space="preserve">also </w:t>
      </w:r>
      <w:r w:rsidR="0068377B">
        <w:rPr>
          <w:sz w:val="22"/>
          <w:szCs w:val="22"/>
        </w:rPr>
        <w:t xml:space="preserve">support RRC configuration parameter </w:t>
      </w:r>
      <w:r w:rsidR="0065095C">
        <w:rPr>
          <w:sz w:val="22"/>
          <w:szCs w:val="22"/>
        </w:rPr>
        <w:t xml:space="preserve">in addition to indication of two TCI state </w:t>
      </w:r>
      <w:r w:rsidR="00914EFE">
        <w:rPr>
          <w:sz w:val="22"/>
          <w:szCs w:val="22"/>
        </w:rPr>
        <w:t xml:space="preserve">to </w:t>
      </w:r>
      <w:r w:rsidR="0068377B">
        <w:rPr>
          <w:sz w:val="22"/>
          <w:szCs w:val="22"/>
        </w:rPr>
        <w:t>enabl</w:t>
      </w:r>
      <w:r w:rsidR="00914EFE">
        <w:rPr>
          <w:sz w:val="22"/>
          <w:szCs w:val="22"/>
        </w:rPr>
        <w:t>e</w:t>
      </w:r>
      <w:r w:rsidR="0068377B">
        <w:rPr>
          <w:sz w:val="22"/>
          <w:szCs w:val="22"/>
        </w:rPr>
        <w:t xml:space="preserve"> scheme 1 for PDCCH similar to enabling scheme 1 for PDSCH.</w:t>
      </w:r>
      <w:r w:rsidR="00CE1B3B">
        <w:rPr>
          <w:sz w:val="22"/>
          <w:szCs w:val="22"/>
        </w:rPr>
        <w:t xml:space="preserve"> </w:t>
      </w:r>
    </w:p>
    <w:p w14:paraId="2B449B48" w14:textId="4CF8254A" w:rsidR="0068377B" w:rsidRPr="00C21833" w:rsidRDefault="0068377B" w:rsidP="0068377B">
      <w:pPr>
        <w:jc w:val="both"/>
        <w:rPr>
          <w:b/>
          <w:bCs/>
          <w:i/>
          <w:iCs/>
          <w:sz w:val="22"/>
          <w:szCs w:val="22"/>
        </w:rPr>
      </w:pPr>
      <w:r w:rsidRPr="00C21833">
        <w:rPr>
          <w:b/>
          <w:bCs/>
          <w:i/>
          <w:iCs/>
          <w:sz w:val="22"/>
          <w:szCs w:val="22"/>
        </w:rPr>
        <w:t>Proposal</w:t>
      </w:r>
      <w:r w:rsidR="0038253F" w:rsidRPr="00C21833">
        <w:rPr>
          <w:b/>
          <w:bCs/>
          <w:i/>
          <w:iCs/>
          <w:sz w:val="22"/>
          <w:szCs w:val="22"/>
        </w:rPr>
        <w:t xml:space="preserve"> 1</w:t>
      </w:r>
      <w:r w:rsidRPr="00C21833">
        <w:rPr>
          <w:b/>
          <w:bCs/>
          <w:i/>
          <w:iCs/>
          <w:sz w:val="22"/>
          <w:szCs w:val="22"/>
        </w:rPr>
        <w:t>:</w:t>
      </w:r>
    </w:p>
    <w:p w14:paraId="24581DD9" w14:textId="06AED142" w:rsidR="00B77078" w:rsidRPr="002C5E2A" w:rsidRDefault="0068377B" w:rsidP="00680115">
      <w:pPr>
        <w:pStyle w:val="ListParagraph"/>
        <w:numPr>
          <w:ilvl w:val="0"/>
          <w:numId w:val="11"/>
        </w:numPr>
        <w:spacing w:beforeLines="50" w:before="120" w:afterLines="50" w:after="120"/>
        <w:jc w:val="both"/>
        <w:rPr>
          <w:rFonts w:ascii="Times New Roman" w:eastAsia="MS Mincho" w:hAnsi="Times New Roman"/>
          <w:bCs/>
          <w:i/>
          <w:iCs/>
          <w:lang w:eastAsia="ja-JP"/>
        </w:rPr>
      </w:pPr>
      <w:r w:rsidRPr="002C5E2A">
        <w:rPr>
          <w:rFonts w:ascii="Times New Roman" w:eastAsia="MS Mincho" w:hAnsi="Times New Roman"/>
          <w:bCs/>
          <w:i/>
          <w:iCs/>
          <w:lang w:eastAsia="ja-JP"/>
        </w:rPr>
        <w:t xml:space="preserve">Scheme 1 for PDCCH is </w:t>
      </w:r>
      <w:r w:rsidR="003946E5" w:rsidRPr="002C5E2A">
        <w:rPr>
          <w:rFonts w:ascii="Times New Roman" w:eastAsia="MS Mincho" w:hAnsi="Times New Roman"/>
          <w:bCs/>
          <w:i/>
          <w:iCs/>
          <w:lang w:eastAsia="ja-JP"/>
        </w:rPr>
        <w:t xml:space="preserve">identified by RRC parameter </w:t>
      </w:r>
      <w:r w:rsidR="00640378" w:rsidRPr="002C5E2A">
        <w:rPr>
          <w:rFonts w:ascii="Times New Roman" w:eastAsia="MS Mincho" w:hAnsi="Times New Roman"/>
          <w:bCs/>
          <w:i/>
          <w:iCs/>
          <w:lang w:eastAsia="ja-JP"/>
        </w:rPr>
        <w:t xml:space="preserve">configured </w:t>
      </w:r>
      <w:r w:rsidR="00646C2D" w:rsidRPr="002C5E2A">
        <w:rPr>
          <w:rFonts w:ascii="Times New Roman" w:eastAsia="MS Mincho" w:hAnsi="Times New Roman"/>
          <w:bCs/>
          <w:i/>
          <w:iCs/>
          <w:lang w:eastAsia="ja-JP"/>
        </w:rPr>
        <w:t xml:space="preserve">in the CORESET </w:t>
      </w:r>
      <w:r w:rsidR="003946E5" w:rsidRPr="002C5E2A">
        <w:rPr>
          <w:rFonts w:ascii="Times New Roman" w:eastAsia="MS Mincho" w:hAnsi="Times New Roman"/>
          <w:bCs/>
          <w:i/>
          <w:iCs/>
          <w:lang w:eastAsia="ja-JP"/>
        </w:rPr>
        <w:t xml:space="preserve">and two TCI states </w:t>
      </w:r>
      <w:r w:rsidR="00B15F7A">
        <w:rPr>
          <w:rFonts w:ascii="Times New Roman" w:eastAsia="MS Mincho" w:hAnsi="Times New Roman"/>
          <w:bCs/>
          <w:i/>
          <w:iCs/>
          <w:lang w:eastAsia="ja-JP"/>
        </w:rPr>
        <w:t xml:space="preserve">indicated </w:t>
      </w:r>
      <w:r w:rsidR="003946E5" w:rsidRPr="002C5E2A">
        <w:rPr>
          <w:rFonts w:ascii="Times New Roman" w:eastAsia="MS Mincho" w:hAnsi="Times New Roman"/>
          <w:bCs/>
          <w:i/>
          <w:iCs/>
          <w:lang w:eastAsia="ja-JP"/>
        </w:rPr>
        <w:t xml:space="preserve">for </w:t>
      </w:r>
      <w:r w:rsidR="00640378" w:rsidRPr="002C5E2A">
        <w:rPr>
          <w:rFonts w:ascii="Times New Roman" w:eastAsia="MS Mincho" w:hAnsi="Times New Roman"/>
          <w:bCs/>
          <w:i/>
          <w:iCs/>
          <w:lang w:eastAsia="ja-JP"/>
        </w:rPr>
        <w:t xml:space="preserve">the same </w:t>
      </w:r>
      <w:r w:rsidR="003946E5" w:rsidRPr="002C5E2A">
        <w:rPr>
          <w:rFonts w:ascii="Times New Roman" w:eastAsia="MS Mincho" w:hAnsi="Times New Roman"/>
          <w:bCs/>
          <w:i/>
          <w:iCs/>
          <w:lang w:eastAsia="ja-JP"/>
        </w:rPr>
        <w:t>CORESET</w:t>
      </w:r>
    </w:p>
    <w:p w14:paraId="06054890" w14:textId="5CF0FE49" w:rsidR="001B20AC" w:rsidRPr="00E7691E" w:rsidRDefault="001B20AC" w:rsidP="001B20AC">
      <w:pPr>
        <w:pStyle w:val="Heading2"/>
        <w:rPr>
          <w:lang w:val="en-US"/>
        </w:rPr>
      </w:pPr>
      <w:r w:rsidRPr="00E7691E">
        <w:rPr>
          <w:lang w:val="en-US"/>
        </w:rPr>
        <w:t>Default beam for PDSCH / A-CSI-RS</w:t>
      </w:r>
    </w:p>
    <w:p w14:paraId="16E80382" w14:textId="63C26110" w:rsidR="003A0416" w:rsidRPr="0097455A" w:rsidRDefault="0058240F" w:rsidP="003A0416">
      <w:pPr>
        <w:ind w:firstLine="360"/>
        <w:jc w:val="both"/>
        <w:rPr>
          <w:sz w:val="22"/>
          <w:szCs w:val="22"/>
          <w:lang w:val="en-US"/>
        </w:rPr>
      </w:pPr>
      <w:r w:rsidRPr="00721A15">
        <w:rPr>
          <w:sz w:val="22"/>
          <w:szCs w:val="22"/>
        </w:rPr>
        <w:t>In Rel-15</w:t>
      </w:r>
      <w:r w:rsidR="005209E0" w:rsidRPr="00721A15">
        <w:rPr>
          <w:sz w:val="22"/>
          <w:szCs w:val="22"/>
        </w:rPr>
        <w:t xml:space="preserve"> and Rel-16</w:t>
      </w:r>
      <w:r w:rsidRPr="00721A15">
        <w:rPr>
          <w:sz w:val="22"/>
          <w:szCs w:val="22"/>
        </w:rPr>
        <w:t xml:space="preserve">, </w:t>
      </w:r>
      <w:r w:rsidR="00721A15" w:rsidRPr="00721A15">
        <w:rPr>
          <w:sz w:val="22"/>
          <w:szCs w:val="22"/>
        </w:rPr>
        <w:t xml:space="preserve">default </w:t>
      </w:r>
      <w:r w:rsidR="009C335E">
        <w:rPr>
          <w:sz w:val="22"/>
          <w:szCs w:val="22"/>
        </w:rPr>
        <w:t>single beam operation i</w:t>
      </w:r>
      <w:r w:rsidR="00721A15" w:rsidRPr="00721A15">
        <w:rPr>
          <w:sz w:val="22"/>
          <w:szCs w:val="22"/>
        </w:rPr>
        <w:t xml:space="preserve">s defined if neither of </w:t>
      </w:r>
      <w:r w:rsidR="00721A15" w:rsidRPr="00640378">
        <w:rPr>
          <w:i/>
          <w:iCs/>
          <w:sz w:val="22"/>
          <w:szCs w:val="22"/>
        </w:rPr>
        <w:t>enableDefaultTCIStatePerCoresetPoolIndex</w:t>
      </w:r>
      <w:r w:rsidR="00721A15" w:rsidRPr="00721A15">
        <w:rPr>
          <w:sz w:val="22"/>
          <w:szCs w:val="22"/>
        </w:rPr>
        <w:t xml:space="preserve"> and </w:t>
      </w:r>
      <w:r w:rsidR="00721A15" w:rsidRPr="00640378">
        <w:rPr>
          <w:i/>
          <w:iCs/>
          <w:sz w:val="22"/>
          <w:szCs w:val="22"/>
        </w:rPr>
        <w:t>enableTwoDefaultTCI</w:t>
      </w:r>
      <w:r w:rsidR="00721A15" w:rsidRPr="00721A15">
        <w:rPr>
          <w:sz w:val="22"/>
          <w:szCs w:val="22"/>
        </w:rPr>
        <w:t>-States is configured for the UE</w:t>
      </w:r>
      <w:r w:rsidR="00721A15">
        <w:rPr>
          <w:sz w:val="22"/>
          <w:szCs w:val="22"/>
        </w:rPr>
        <w:t xml:space="preserve">. </w:t>
      </w:r>
      <w:r w:rsidR="009C335E">
        <w:rPr>
          <w:sz w:val="22"/>
          <w:szCs w:val="22"/>
        </w:rPr>
        <w:t xml:space="preserve">In the context of HST-SFN and URLC reliability transmission </w:t>
      </w:r>
      <w:r w:rsidR="00244E1C">
        <w:rPr>
          <w:sz w:val="22"/>
          <w:szCs w:val="22"/>
        </w:rPr>
        <w:t xml:space="preserve">this assumption would imply unequal protection of the </w:t>
      </w:r>
      <w:r w:rsidR="00100198">
        <w:rPr>
          <w:sz w:val="22"/>
          <w:szCs w:val="22"/>
        </w:rPr>
        <w:t xml:space="preserve">PDCCH </w:t>
      </w:r>
      <w:r w:rsidR="00964C5B">
        <w:rPr>
          <w:sz w:val="22"/>
          <w:szCs w:val="22"/>
        </w:rPr>
        <w:t>(</w:t>
      </w:r>
      <w:r w:rsidR="00100198">
        <w:rPr>
          <w:sz w:val="22"/>
          <w:szCs w:val="22"/>
        </w:rPr>
        <w:t>based on SFN</w:t>
      </w:r>
      <w:r w:rsidR="00964C5B">
        <w:rPr>
          <w:sz w:val="22"/>
          <w:szCs w:val="22"/>
        </w:rPr>
        <w:t>)</w:t>
      </w:r>
      <w:r w:rsidR="00100198">
        <w:rPr>
          <w:sz w:val="22"/>
          <w:szCs w:val="22"/>
        </w:rPr>
        <w:t xml:space="preserve"> and PDSCH </w:t>
      </w:r>
      <w:r w:rsidR="00964C5B">
        <w:rPr>
          <w:sz w:val="22"/>
          <w:szCs w:val="22"/>
        </w:rPr>
        <w:t>(</w:t>
      </w:r>
      <w:r w:rsidR="00100198">
        <w:rPr>
          <w:sz w:val="22"/>
          <w:szCs w:val="22"/>
        </w:rPr>
        <w:t>based on single</w:t>
      </w:r>
      <w:r w:rsidR="00046C66">
        <w:rPr>
          <w:sz w:val="22"/>
          <w:szCs w:val="22"/>
        </w:rPr>
        <w:t>-</w:t>
      </w:r>
      <w:r w:rsidR="00100198">
        <w:rPr>
          <w:sz w:val="22"/>
          <w:szCs w:val="22"/>
        </w:rPr>
        <w:t>TRP</w:t>
      </w:r>
      <w:r w:rsidR="00964C5B">
        <w:rPr>
          <w:sz w:val="22"/>
          <w:szCs w:val="22"/>
        </w:rPr>
        <w:t>) transmission,</w:t>
      </w:r>
      <w:r w:rsidR="004143A9">
        <w:rPr>
          <w:sz w:val="22"/>
          <w:szCs w:val="22"/>
        </w:rPr>
        <w:t xml:space="preserve"> which is not desirable deployment option. </w:t>
      </w:r>
      <w:r w:rsidR="00B16E32">
        <w:rPr>
          <w:sz w:val="22"/>
          <w:szCs w:val="22"/>
        </w:rPr>
        <w:t>The more natural approach is to assume multi-TRP transmission of the PDSCH when multi-TRP transmission is configured</w:t>
      </w:r>
      <w:r w:rsidR="009F1B6B">
        <w:rPr>
          <w:sz w:val="22"/>
          <w:szCs w:val="22"/>
        </w:rPr>
        <w:t>/activated</w:t>
      </w:r>
      <w:r w:rsidR="00B16E32">
        <w:rPr>
          <w:sz w:val="22"/>
          <w:szCs w:val="22"/>
        </w:rPr>
        <w:t xml:space="preserve"> for PD</w:t>
      </w:r>
      <w:r w:rsidR="00CE5DA9">
        <w:rPr>
          <w:sz w:val="22"/>
          <w:szCs w:val="22"/>
        </w:rPr>
        <w:t>C</w:t>
      </w:r>
      <w:r w:rsidR="00B16E32">
        <w:rPr>
          <w:sz w:val="22"/>
          <w:szCs w:val="22"/>
        </w:rPr>
        <w:t xml:space="preserve">CH. </w:t>
      </w:r>
      <w:r w:rsidR="005534FE">
        <w:rPr>
          <w:sz w:val="22"/>
          <w:szCs w:val="22"/>
        </w:rPr>
        <w:t xml:space="preserve">In this case UE behaviour </w:t>
      </w:r>
      <w:r w:rsidR="00AA2113">
        <w:rPr>
          <w:sz w:val="22"/>
          <w:szCs w:val="22"/>
        </w:rPr>
        <w:t xml:space="preserve">for single beam </w:t>
      </w:r>
      <w:r w:rsidR="005534FE">
        <w:rPr>
          <w:sz w:val="22"/>
          <w:szCs w:val="22"/>
        </w:rPr>
        <w:t xml:space="preserve">can be </w:t>
      </w:r>
      <w:r w:rsidR="00A0657D">
        <w:rPr>
          <w:sz w:val="22"/>
          <w:szCs w:val="22"/>
        </w:rPr>
        <w:t xml:space="preserve">left </w:t>
      </w:r>
      <w:r w:rsidR="005534FE">
        <w:rPr>
          <w:sz w:val="22"/>
          <w:szCs w:val="22"/>
        </w:rPr>
        <w:t>unspecified</w:t>
      </w:r>
      <w:r w:rsidR="003A0416">
        <w:rPr>
          <w:sz w:val="22"/>
          <w:szCs w:val="22"/>
        </w:rPr>
        <w:t xml:space="preserve"> </w:t>
      </w:r>
      <w:r w:rsidR="00A0657D">
        <w:rPr>
          <w:sz w:val="22"/>
          <w:szCs w:val="22"/>
        </w:rPr>
        <w:t xml:space="preserve">in NR </w:t>
      </w:r>
      <w:r w:rsidR="003A0416">
        <w:rPr>
          <w:sz w:val="22"/>
          <w:szCs w:val="22"/>
        </w:rPr>
        <w:t xml:space="preserve">due to lack of </w:t>
      </w:r>
      <w:r w:rsidR="00A0657D">
        <w:rPr>
          <w:sz w:val="22"/>
          <w:szCs w:val="22"/>
        </w:rPr>
        <w:t xml:space="preserve">the </w:t>
      </w:r>
      <w:r w:rsidR="00855BB1">
        <w:rPr>
          <w:sz w:val="22"/>
          <w:szCs w:val="22"/>
        </w:rPr>
        <w:t xml:space="preserve">useful </w:t>
      </w:r>
      <w:r w:rsidR="00A0657D">
        <w:rPr>
          <w:sz w:val="22"/>
          <w:szCs w:val="22"/>
        </w:rPr>
        <w:t xml:space="preserve">use case. </w:t>
      </w:r>
    </w:p>
    <w:p w14:paraId="13C250F3" w14:textId="3D86E90B" w:rsidR="00F8463C" w:rsidRPr="00C21833" w:rsidRDefault="00F8463C" w:rsidP="00CC6EC9">
      <w:pPr>
        <w:jc w:val="both"/>
        <w:rPr>
          <w:b/>
          <w:bCs/>
          <w:i/>
          <w:iCs/>
          <w:sz w:val="22"/>
          <w:szCs w:val="22"/>
        </w:rPr>
      </w:pPr>
      <w:r w:rsidRPr="00C21833">
        <w:rPr>
          <w:b/>
          <w:bCs/>
          <w:i/>
          <w:iCs/>
          <w:sz w:val="22"/>
          <w:szCs w:val="22"/>
        </w:rPr>
        <w:t>Proposal</w:t>
      </w:r>
      <w:r w:rsidR="0038253F" w:rsidRPr="00C21833">
        <w:rPr>
          <w:b/>
          <w:bCs/>
          <w:i/>
          <w:iCs/>
          <w:sz w:val="22"/>
          <w:szCs w:val="22"/>
        </w:rPr>
        <w:t xml:space="preserve"> 2</w:t>
      </w:r>
      <w:r w:rsidR="00CA660F" w:rsidRPr="00C21833">
        <w:rPr>
          <w:b/>
          <w:bCs/>
          <w:i/>
          <w:iCs/>
          <w:sz w:val="22"/>
          <w:szCs w:val="22"/>
        </w:rPr>
        <w:t>:</w:t>
      </w:r>
    </w:p>
    <w:p w14:paraId="3989505E" w14:textId="6C2B04E8" w:rsidR="00F8463C" w:rsidRPr="002C5E2A" w:rsidRDefault="005D160C" w:rsidP="00680115">
      <w:pPr>
        <w:pStyle w:val="ListParagraph"/>
        <w:numPr>
          <w:ilvl w:val="0"/>
          <w:numId w:val="11"/>
        </w:numPr>
        <w:spacing w:beforeLines="50" w:before="120" w:afterLines="50" w:after="120"/>
        <w:jc w:val="both"/>
        <w:rPr>
          <w:rFonts w:ascii="Times New Roman" w:eastAsia="MS Mincho" w:hAnsi="Times New Roman"/>
          <w:bCs/>
          <w:i/>
          <w:iCs/>
          <w:lang w:eastAsia="ja-JP"/>
        </w:rPr>
      </w:pPr>
      <w:r w:rsidRPr="002C5E2A">
        <w:rPr>
          <w:rFonts w:ascii="Times New Roman" w:eastAsia="MS Mincho" w:hAnsi="Times New Roman"/>
          <w:bCs/>
          <w:i/>
          <w:iCs/>
          <w:lang w:eastAsia="ja-JP"/>
        </w:rPr>
        <w:t>If a CORESET is indicated with two TCI states, for Rel-15 single TRP and Rel-16 scheme 3/4 PDSCH</w:t>
      </w:r>
      <w:r w:rsidR="004466B1" w:rsidRPr="002C5E2A">
        <w:rPr>
          <w:rFonts w:ascii="Times New Roman" w:eastAsia="MS Mincho" w:hAnsi="Times New Roman"/>
          <w:bCs/>
          <w:i/>
          <w:iCs/>
          <w:lang w:eastAsia="ja-JP"/>
        </w:rPr>
        <w:t xml:space="preserve">, when </w:t>
      </w:r>
      <w:r w:rsidR="004466B1" w:rsidRPr="002C5E2A">
        <w:rPr>
          <w:rFonts w:ascii="Times New Roman" w:eastAsiaTheme="minorEastAsia" w:hAnsi="Times New Roman"/>
          <w:i/>
          <w:iCs/>
          <w:lang w:eastAsia="zh-CN"/>
        </w:rPr>
        <w:t xml:space="preserve">neither of enableDefaultTCIStatePerCoresetPoolIndex and </w:t>
      </w:r>
      <w:r w:rsidR="004466B1" w:rsidRPr="002C5E2A">
        <w:rPr>
          <w:rFonts w:ascii="Times New Roman" w:eastAsiaTheme="minorEastAsia" w:hAnsi="Times New Roman"/>
          <w:i/>
          <w:iCs/>
          <w:lang w:val="en-GB" w:eastAsia="zh-CN"/>
        </w:rPr>
        <w:t>enableTwoDefaultTCI-States</w:t>
      </w:r>
      <w:r w:rsidR="004466B1" w:rsidRPr="002C5E2A">
        <w:rPr>
          <w:rFonts w:ascii="Times New Roman" w:eastAsiaTheme="minorEastAsia" w:hAnsi="Times New Roman"/>
          <w:i/>
          <w:iCs/>
          <w:lang w:eastAsia="zh-CN"/>
        </w:rPr>
        <w:t xml:space="preserve"> is configured, UE </w:t>
      </w:r>
      <w:r w:rsidR="004466B1" w:rsidRPr="002C5E2A">
        <w:rPr>
          <w:rFonts w:ascii="Times New Roman" w:eastAsia="MS Mincho" w:hAnsi="Times New Roman"/>
          <w:bCs/>
          <w:i/>
          <w:iCs/>
          <w:lang w:eastAsia="ja-JP"/>
        </w:rPr>
        <w:t>behavior</w:t>
      </w:r>
      <w:r w:rsidRPr="002C5E2A">
        <w:rPr>
          <w:rFonts w:ascii="Times New Roman" w:eastAsia="MS Mincho" w:hAnsi="Times New Roman"/>
          <w:bCs/>
          <w:i/>
          <w:iCs/>
          <w:lang w:eastAsia="ja-JP"/>
        </w:rPr>
        <w:t xml:space="preserve"> to determine one of the TCI states of the CORESET </w:t>
      </w:r>
      <w:r w:rsidR="004466B1" w:rsidRPr="002C5E2A">
        <w:rPr>
          <w:rFonts w:ascii="Times New Roman" w:eastAsia="MS Mincho" w:hAnsi="Times New Roman"/>
          <w:bCs/>
          <w:i/>
          <w:iCs/>
          <w:lang w:eastAsia="ja-JP"/>
        </w:rPr>
        <w:t>is unspecified</w:t>
      </w:r>
      <w:r w:rsidR="0031292E" w:rsidRPr="002C5E2A">
        <w:rPr>
          <w:rFonts w:ascii="Times New Roman" w:hAnsi="Times New Roman"/>
          <w:i/>
          <w:iCs/>
        </w:rPr>
        <w:t xml:space="preserve">. </w:t>
      </w:r>
    </w:p>
    <w:p w14:paraId="3C0399D9" w14:textId="17BC0B16" w:rsidR="00485471" w:rsidRPr="00E7691E" w:rsidRDefault="00485471" w:rsidP="00485471">
      <w:pPr>
        <w:pStyle w:val="Heading2"/>
      </w:pPr>
      <w:r w:rsidRPr="00E7691E">
        <w:t>Default spatial relation for PUCCH/SRS/PUSCH</w:t>
      </w:r>
    </w:p>
    <w:p w14:paraId="7131F76A" w14:textId="32F3EF68" w:rsidR="00485471" w:rsidRPr="00E7691E" w:rsidRDefault="007B2B51" w:rsidP="00354B76">
      <w:pPr>
        <w:ind w:firstLine="288"/>
        <w:jc w:val="both"/>
        <w:rPr>
          <w:sz w:val="22"/>
          <w:szCs w:val="22"/>
          <w:lang w:val="en-US"/>
        </w:rPr>
      </w:pPr>
      <w:r w:rsidRPr="00E7691E">
        <w:rPr>
          <w:rFonts w:eastAsiaTheme="minorEastAsia"/>
          <w:sz w:val="22"/>
          <w:szCs w:val="22"/>
          <w:lang w:val="en-US" w:eastAsia="zh-CN"/>
        </w:rPr>
        <w:t xml:space="preserve">In Rel-16 </w:t>
      </w:r>
      <w:r w:rsidR="00AF56C3" w:rsidRPr="00E7691E">
        <w:rPr>
          <w:rFonts w:eastAsiaTheme="minorEastAsia"/>
          <w:sz w:val="22"/>
          <w:szCs w:val="22"/>
          <w:lang w:val="en-US" w:eastAsia="zh-CN"/>
        </w:rPr>
        <w:t>the</w:t>
      </w:r>
      <w:r w:rsidR="00E00C47" w:rsidRPr="00E7691E">
        <w:rPr>
          <w:rFonts w:eastAsiaTheme="minorEastAsia"/>
          <w:sz w:val="22"/>
          <w:szCs w:val="22"/>
          <w:lang w:val="en-US" w:eastAsia="zh-CN"/>
        </w:rPr>
        <w:t xml:space="preserve"> uplink</w:t>
      </w:r>
      <w:r w:rsidR="00AF56C3" w:rsidRPr="00E7691E">
        <w:rPr>
          <w:rFonts w:eastAsiaTheme="minorEastAsia"/>
          <w:sz w:val="22"/>
          <w:szCs w:val="22"/>
          <w:lang w:val="en-US" w:eastAsia="zh-CN"/>
        </w:rPr>
        <w:t xml:space="preserve"> transmission filter </w:t>
      </w:r>
      <w:r w:rsidR="00975A5C" w:rsidRPr="00E7691E">
        <w:rPr>
          <w:rFonts w:eastAsiaTheme="minorEastAsia"/>
          <w:sz w:val="22"/>
          <w:szCs w:val="22"/>
          <w:lang w:val="en-US" w:eastAsia="zh-CN"/>
        </w:rPr>
        <w:t xml:space="preserve">and </w:t>
      </w:r>
      <w:r w:rsidR="00CC6EC9" w:rsidRPr="00E7691E">
        <w:rPr>
          <w:rFonts w:eastAsiaTheme="minorEastAsia"/>
          <w:sz w:val="22"/>
          <w:szCs w:val="22"/>
          <w:lang w:val="en-US" w:eastAsia="zh-CN"/>
        </w:rPr>
        <w:t xml:space="preserve">PL </w:t>
      </w:r>
      <w:r w:rsidR="00F70570" w:rsidRPr="00E7691E">
        <w:rPr>
          <w:rFonts w:eastAsiaTheme="minorEastAsia"/>
          <w:sz w:val="22"/>
          <w:szCs w:val="22"/>
          <w:lang w:val="en-US" w:eastAsia="zh-CN"/>
        </w:rPr>
        <w:t xml:space="preserve">reference signal </w:t>
      </w:r>
      <w:r w:rsidR="00AF56C3" w:rsidRPr="00E7691E">
        <w:rPr>
          <w:rFonts w:eastAsiaTheme="minorEastAsia"/>
          <w:sz w:val="22"/>
          <w:szCs w:val="22"/>
          <w:lang w:val="en-US" w:eastAsia="zh-CN"/>
        </w:rPr>
        <w:t xml:space="preserve">for PUCCH/SRS/PUSCH </w:t>
      </w:r>
      <w:r w:rsidR="003D2F01" w:rsidRPr="00E7691E">
        <w:rPr>
          <w:rFonts w:eastAsiaTheme="minorEastAsia"/>
          <w:sz w:val="22"/>
          <w:szCs w:val="22"/>
          <w:lang w:val="en-US" w:eastAsia="zh-CN"/>
        </w:rPr>
        <w:t xml:space="preserve">(e.g., when scheduled by DCI format 0_0) </w:t>
      </w:r>
      <w:r w:rsidR="00AF56C3" w:rsidRPr="00E7691E">
        <w:rPr>
          <w:rFonts w:eastAsiaTheme="minorEastAsia"/>
          <w:sz w:val="22"/>
          <w:szCs w:val="22"/>
          <w:lang w:val="en-US" w:eastAsia="zh-CN"/>
        </w:rPr>
        <w:t xml:space="preserve">can be determined based on the CORESET TCI state. </w:t>
      </w:r>
      <w:r w:rsidR="00A4170B" w:rsidRPr="00E7691E">
        <w:rPr>
          <w:rFonts w:eastAsiaTheme="minorEastAsia"/>
          <w:sz w:val="22"/>
          <w:szCs w:val="22"/>
          <w:lang w:val="en-US" w:eastAsia="zh-CN"/>
        </w:rPr>
        <w:t>For</w:t>
      </w:r>
      <w:r w:rsidR="00AF56C3" w:rsidRPr="00E7691E">
        <w:rPr>
          <w:rFonts w:eastAsiaTheme="minorEastAsia"/>
          <w:sz w:val="22"/>
          <w:szCs w:val="22"/>
          <w:lang w:val="en-US" w:eastAsia="zh-CN"/>
        </w:rPr>
        <w:t xml:space="preserve"> SFN transmission </w:t>
      </w:r>
      <w:r w:rsidR="00B66777" w:rsidRPr="00E7691E">
        <w:rPr>
          <w:rFonts w:eastAsiaTheme="minorEastAsia"/>
          <w:sz w:val="22"/>
          <w:szCs w:val="22"/>
          <w:lang w:val="en-US" w:eastAsia="zh-CN"/>
        </w:rPr>
        <w:t xml:space="preserve">when CORESET is configured with </w:t>
      </w:r>
      <w:r w:rsidR="000D117B" w:rsidRPr="00E7691E">
        <w:rPr>
          <w:rFonts w:eastAsiaTheme="minorEastAsia"/>
          <w:sz w:val="22"/>
          <w:szCs w:val="22"/>
          <w:lang w:val="en-US" w:eastAsia="zh-CN"/>
        </w:rPr>
        <w:t xml:space="preserve">two TCI states some clarification may be required on the assumed TCI state </w:t>
      </w:r>
      <w:r w:rsidR="00806B91" w:rsidRPr="00E7691E">
        <w:rPr>
          <w:rFonts w:eastAsiaTheme="minorEastAsia"/>
          <w:sz w:val="22"/>
          <w:szCs w:val="22"/>
          <w:lang w:val="en-US" w:eastAsia="zh-CN"/>
        </w:rPr>
        <w:t xml:space="preserve">for </w:t>
      </w:r>
      <w:r w:rsidR="000D117B" w:rsidRPr="00E7691E">
        <w:rPr>
          <w:rFonts w:eastAsiaTheme="minorEastAsia"/>
          <w:sz w:val="22"/>
          <w:szCs w:val="22"/>
          <w:lang w:val="en-US" w:eastAsia="zh-CN"/>
        </w:rPr>
        <w:t>Tx parameter</w:t>
      </w:r>
      <w:r w:rsidR="00806B91" w:rsidRPr="00E7691E">
        <w:rPr>
          <w:rFonts w:eastAsiaTheme="minorEastAsia"/>
          <w:sz w:val="22"/>
          <w:szCs w:val="22"/>
          <w:lang w:val="en-US" w:eastAsia="zh-CN"/>
        </w:rPr>
        <w:t xml:space="preserve"> determination</w:t>
      </w:r>
      <w:r w:rsidR="000D117B" w:rsidRPr="00E7691E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806B91" w:rsidRPr="00E7691E">
        <w:rPr>
          <w:rFonts w:eastAsiaTheme="minorEastAsia"/>
          <w:sz w:val="22"/>
          <w:szCs w:val="22"/>
          <w:lang w:val="en-US" w:eastAsia="zh-CN"/>
        </w:rPr>
        <w:t xml:space="preserve">On the other hand, </w:t>
      </w:r>
      <w:r w:rsidR="0023007A" w:rsidRPr="00E7691E">
        <w:rPr>
          <w:rFonts w:eastAsiaTheme="minorEastAsia"/>
          <w:sz w:val="22"/>
          <w:szCs w:val="22"/>
          <w:lang w:val="en-US" w:eastAsia="zh-CN"/>
        </w:rPr>
        <w:t xml:space="preserve">considering that both TRPs are </w:t>
      </w:r>
      <w:r w:rsidR="0020658E" w:rsidRPr="00E7691E">
        <w:rPr>
          <w:rFonts w:eastAsiaTheme="minorEastAsia"/>
          <w:sz w:val="22"/>
          <w:szCs w:val="22"/>
          <w:lang w:val="en-US" w:eastAsia="zh-CN"/>
        </w:rPr>
        <w:t xml:space="preserve">expected to receive the </w:t>
      </w:r>
      <w:r w:rsidR="006E658C" w:rsidRPr="00E7691E">
        <w:rPr>
          <w:rFonts w:eastAsiaTheme="minorEastAsia"/>
          <w:sz w:val="22"/>
          <w:szCs w:val="22"/>
          <w:lang w:val="en-US" w:eastAsia="zh-CN"/>
        </w:rPr>
        <w:t>uplink transmission</w:t>
      </w:r>
      <w:r w:rsidR="00AF4A4D">
        <w:rPr>
          <w:rFonts w:eastAsiaTheme="minorEastAsia"/>
          <w:sz w:val="22"/>
          <w:szCs w:val="22"/>
          <w:lang w:val="en-US" w:eastAsia="zh-CN"/>
        </w:rPr>
        <w:t>,</w:t>
      </w:r>
      <w:r w:rsidR="006E658C" w:rsidRPr="00E7691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06B91" w:rsidRPr="00E7691E">
        <w:rPr>
          <w:rFonts w:eastAsiaTheme="minorEastAsia"/>
          <w:sz w:val="22"/>
          <w:szCs w:val="22"/>
          <w:lang w:val="en-US" w:eastAsia="zh-CN"/>
        </w:rPr>
        <w:t xml:space="preserve">the corresponding clarification </w:t>
      </w:r>
      <w:r w:rsidR="006E658C" w:rsidRPr="00E7691E">
        <w:rPr>
          <w:rFonts w:eastAsiaTheme="minorEastAsia"/>
          <w:sz w:val="22"/>
          <w:szCs w:val="22"/>
          <w:lang w:val="en-US" w:eastAsia="zh-CN"/>
        </w:rPr>
        <w:t xml:space="preserve">may not be </w:t>
      </w:r>
      <w:r w:rsidR="00070DE3" w:rsidRPr="00E7691E">
        <w:rPr>
          <w:rFonts w:eastAsiaTheme="minorEastAsia"/>
          <w:sz w:val="22"/>
          <w:szCs w:val="22"/>
          <w:lang w:val="en-US" w:eastAsia="zh-CN"/>
        </w:rPr>
        <w:t>required,</w:t>
      </w:r>
      <w:r w:rsidR="006E658C" w:rsidRPr="00E7691E">
        <w:rPr>
          <w:rFonts w:eastAsiaTheme="minorEastAsia"/>
          <w:sz w:val="22"/>
          <w:szCs w:val="22"/>
          <w:lang w:val="en-US" w:eastAsia="zh-CN"/>
        </w:rPr>
        <w:t xml:space="preserve"> and the actual choice </w:t>
      </w:r>
      <w:r w:rsidR="00AF4A4D">
        <w:rPr>
          <w:rFonts w:eastAsiaTheme="minorEastAsia"/>
          <w:sz w:val="22"/>
          <w:szCs w:val="22"/>
          <w:lang w:val="en-US" w:eastAsia="zh-CN"/>
        </w:rPr>
        <w:t xml:space="preserve">of the Tx filter </w:t>
      </w:r>
      <w:r w:rsidR="000B0DA2">
        <w:rPr>
          <w:rFonts w:eastAsiaTheme="minorEastAsia"/>
          <w:sz w:val="22"/>
          <w:szCs w:val="22"/>
          <w:lang w:val="en-US" w:eastAsia="zh-CN"/>
        </w:rPr>
        <w:t xml:space="preserve">and PL reference signal </w:t>
      </w:r>
      <w:r w:rsidR="00303B90">
        <w:rPr>
          <w:rFonts w:eastAsiaTheme="minorEastAsia"/>
          <w:sz w:val="22"/>
          <w:szCs w:val="22"/>
          <w:lang w:val="en-US" w:eastAsia="zh-CN"/>
        </w:rPr>
        <w:t xml:space="preserve">from two TCI state </w:t>
      </w:r>
      <w:r w:rsidR="00806B91" w:rsidRPr="00E7691E">
        <w:rPr>
          <w:rFonts w:eastAsiaTheme="minorEastAsia"/>
          <w:sz w:val="22"/>
          <w:szCs w:val="22"/>
          <w:lang w:val="en-US" w:eastAsia="zh-CN"/>
        </w:rPr>
        <w:t xml:space="preserve">can be left up to UE implementation. </w:t>
      </w:r>
      <w:r w:rsidR="006407AC">
        <w:rPr>
          <w:rFonts w:eastAsiaTheme="minorEastAsia"/>
          <w:sz w:val="22"/>
          <w:szCs w:val="22"/>
          <w:lang w:val="en-US" w:eastAsia="zh-CN"/>
        </w:rPr>
        <w:t>In this case, UE can choose the most appropriate link</w:t>
      </w:r>
      <w:r w:rsidR="006407AC" w:rsidRPr="006407AC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6407AC">
        <w:rPr>
          <w:rFonts w:eastAsiaTheme="minorEastAsia"/>
          <w:sz w:val="22"/>
          <w:szCs w:val="22"/>
          <w:lang w:val="en-US" w:eastAsia="zh-CN"/>
        </w:rPr>
        <w:t xml:space="preserve">for uplink transmission. </w:t>
      </w:r>
    </w:p>
    <w:p w14:paraId="377EEE6B" w14:textId="55FADA63" w:rsidR="00CC6EC9" w:rsidRPr="00C21833" w:rsidRDefault="00CC6EC9" w:rsidP="00CC6EC9">
      <w:pPr>
        <w:jc w:val="both"/>
        <w:rPr>
          <w:b/>
          <w:bCs/>
          <w:i/>
          <w:iCs/>
          <w:sz w:val="22"/>
          <w:szCs w:val="22"/>
        </w:rPr>
      </w:pPr>
      <w:r w:rsidRPr="00C21833">
        <w:rPr>
          <w:b/>
          <w:bCs/>
          <w:i/>
          <w:iCs/>
          <w:sz w:val="22"/>
          <w:szCs w:val="22"/>
        </w:rPr>
        <w:t>Proposal</w:t>
      </w:r>
      <w:r w:rsidR="0038253F" w:rsidRPr="00C21833">
        <w:rPr>
          <w:b/>
          <w:bCs/>
          <w:i/>
          <w:iCs/>
          <w:sz w:val="22"/>
          <w:szCs w:val="22"/>
        </w:rPr>
        <w:t xml:space="preserve"> 3</w:t>
      </w:r>
      <w:r w:rsidR="00CA660F" w:rsidRPr="00C21833">
        <w:rPr>
          <w:b/>
          <w:bCs/>
          <w:i/>
          <w:iCs/>
          <w:sz w:val="22"/>
          <w:szCs w:val="22"/>
        </w:rPr>
        <w:t>:</w:t>
      </w:r>
    </w:p>
    <w:p w14:paraId="49CA5F59" w14:textId="4BDBC5D6" w:rsidR="00CD4071" w:rsidRPr="002C5E2A" w:rsidRDefault="00CD4071" w:rsidP="00680115">
      <w:pPr>
        <w:pStyle w:val="ListParagraph"/>
        <w:numPr>
          <w:ilvl w:val="0"/>
          <w:numId w:val="11"/>
        </w:numPr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 xml:space="preserve">Study </w:t>
      </w:r>
      <w:r w:rsidR="00CC6EC9" w:rsidRPr="002C5E2A">
        <w:rPr>
          <w:rFonts w:ascii="Times New Roman" w:hAnsi="Times New Roman"/>
          <w:i/>
          <w:iCs/>
        </w:rPr>
        <w:t xml:space="preserve">necessity of </w:t>
      </w:r>
      <w:r w:rsidR="0090234E" w:rsidRPr="002C5E2A">
        <w:rPr>
          <w:rFonts w:ascii="Times New Roman" w:hAnsi="Times New Roman"/>
          <w:i/>
          <w:iCs/>
        </w:rPr>
        <w:t xml:space="preserve">specification support </w:t>
      </w:r>
      <w:r w:rsidR="00AF4A4D" w:rsidRPr="002C5E2A">
        <w:rPr>
          <w:rFonts w:ascii="Times New Roman" w:hAnsi="Times New Roman"/>
          <w:i/>
          <w:iCs/>
        </w:rPr>
        <w:t xml:space="preserve">for identification </w:t>
      </w:r>
      <w:r w:rsidRPr="002C5E2A">
        <w:rPr>
          <w:rFonts w:ascii="Times New Roman" w:hAnsi="Times New Roman"/>
          <w:i/>
          <w:iCs/>
        </w:rPr>
        <w:t xml:space="preserve">of </w:t>
      </w:r>
      <w:r w:rsidR="005F2B19" w:rsidRPr="002C5E2A">
        <w:rPr>
          <w:rFonts w:ascii="Times New Roman" w:hAnsi="Times New Roman"/>
          <w:i/>
          <w:iCs/>
        </w:rPr>
        <w:t xml:space="preserve">specific </w:t>
      </w:r>
      <w:r w:rsidRPr="002C5E2A">
        <w:rPr>
          <w:rFonts w:ascii="Times New Roman" w:hAnsi="Times New Roman"/>
          <w:i/>
          <w:iCs/>
        </w:rPr>
        <w:t>TCI state</w:t>
      </w:r>
      <w:r w:rsidR="00510EB6" w:rsidRPr="002C5E2A">
        <w:rPr>
          <w:rFonts w:ascii="Times New Roman" w:hAnsi="Times New Roman"/>
          <w:i/>
          <w:iCs/>
        </w:rPr>
        <w:t xml:space="preserve"> </w:t>
      </w:r>
      <w:r w:rsidR="005F2B19" w:rsidRPr="002C5E2A">
        <w:rPr>
          <w:rFonts w:ascii="Times New Roman" w:hAnsi="Times New Roman"/>
          <w:i/>
          <w:iCs/>
        </w:rPr>
        <w:t xml:space="preserve">that will be used at the UE </w:t>
      </w:r>
      <w:r w:rsidRPr="002C5E2A">
        <w:rPr>
          <w:rFonts w:ascii="Times New Roman" w:hAnsi="Times New Roman"/>
          <w:i/>
          <w:iCs/>
        </w:rPr>
        <w:t>as default spatial relation and PL-RS for dedicated-PUCCH/SRS/PUSCH scheduled by DCI format 0_0</w:t>
      </w:r>
      <w:r w:rsidR="00AE2D43">
        <w:rPr>
          <w:rFonts w:ascii="Times New Roman" w:hAnsi="Times New Roman"/>
          <w:i/>
          <w:iCs/>
        </w:rPr>
        <w:t xml:space="preserve"> </w:t>
      </w:r>
      <w:r w:rsidR="00AE2D43">
        <w:rPr>
          <w:rFonts w:ascii="Times New Roman" w:hAnsi="Times New Roman"/>
          <w:i/>
          <w:iCs/>
        </w:rPr>
        <w:t>comparing to UE based selection</w:t>
      </w:r>
      <w:r w:rsidR="00AE2D43">
        <w:rPr>
          <w:rFonts w:ascii="Times New Roman" w:hAnsi="Times New Roman"/>
          <w:i/>
          <w:iCs/>
        </w:rPr>
        <w:t>,</w:t>
      </w:r>
      <w:r w:rsidRPr="002C5E2A">
        <w:rPr>
          <w:rFonts w:ascii="Times New Roman" w:hAnsi="Times New Roman"/>
          <w:i/>
          <w:iCs/>
        </w:rPr>
        <w:t xml:space="preserve"> if the CORESET with the lowest ControlResourceSetId is activated with two TCI states</w:t>
      </w:r>
    </w:p>
    <w:p w14:paraId="5D707BD2" w14:textId="7B1C477A" w:rsidR="000B611B" w:rsidRDefault="000B611B" w:rsidP="000B611B"/>
    <w:p w14:paraId="4B544632" w14:textId="7B54F800" w:rsidR="000B611B" w:rsidRPr="00E7691E" w:rsidRDefault="000B611B" w:rsidP="000B611B">
      <w:pPr>
        <w:pStyle w:val="Heading2"/>
      </w:pPr>
      <w:r>
        <w:t>PDCCH monitoring with different QCL-typeD</w:t>
      </w:r>
    </w:p>
    <w:p w14:paraId="69E6C3DD" w14:textId="5E31DFB4" w:rsidR="000B611B" w:rsidRPr="000B611B" w:rsidRDefault="000B611B" w:rsidP="000B611B">
      <w:pPr>
        <w:ind w:firstLine="288"/>
        <w:jc w:val="both"/>
        <w:rPr>
          <w:rFonts w:eastAsiaTheme="minorEastAsia"/>
          <w:sz w:val="22"/>
          <w:szCs w:val="22"/>
          <w:lang w:val="en-US" w:eastAsia="zh-CN"/>
        </w:rPr>
      </w:pPr>
      <w:r w:rsidRPr="000B611B">
        <w:rPr>
          <w:rFonts w:eastAsiaTheme="minorEastAsia"/>
          <w:sz w:val="22"/>
          <w:szCs w:val="22"/>
          <w:lang w:val="en-US" w:eastAsia="zh-CN"/>
        </w:rPr>
        <w:t>In Rel-15</w:t>
      </w:r>
      <w:r w:rsidR="00D263C2" w:rsidRPr="000B611B">
        <w:rPr>
          <w:rFonts w:eastAsiaTheme="minorEastAsia"/>
          <w:sz w:val="22"/>
          <w:szCs w:val="22"/>
          <w:lang w:val="en-US" w:eastAsia="zh-CN"/>
        </w:rPr>
        <w:t xml:space="preserve"> PDCCH candidates in overlapping PDCCH monitoring occasions in multiple CORERSETs </w:t>
      </w:r>
      <w:r w:rsidR="00D263C2">
        <w:rPr>
          <w:rFonts w:eastAsiaTheme="minorEastAsia"/>
          <w:sz w:val="22"/>
          <w:szCs w:val="22"/>
          <w:lang w:val="en-US" w:eastAsia="zh-CN"/>
        </w:rPr>
        <w:t xml:space="preserve">may </w:t>
      </w:r>
      <w:r w:rsidR="00D263C2" w:rsidRPr="000B611B">
        <w:rPr>
          <w:rFonts w:eastAsiaTheme="minorEastAsia"/>
          <w:sz w:val="22"/>
          <w:szCs w:val="22"/>
          <w:lang w:val="en-US" w:eastAsia="zh-CN"/>
        </w:rPr>
        <w:t>have different QCL-TypeD</w:t>
      </w:r>
      <w:r w:rsidR="00D263C2">
        <w:rPr>
          <w:rFonts w:eastAsiaTheme="minorEastAsia"/>
          <w:sz w:val="22"/>
          <w:szCs w:val="22"/>
          <w:lang w:val="en-US" w:eastAsia="zh-CN"/>
        </w:rPr>
        <w:t xml:space="preserve">. In this case, 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UE monitors PDCCH </w:t>
      </w:r>
      <w:r w:rsidR="004F2F8E">
        <w:rPr>
          <w:rFonts w:eastAsiaTheme="minorEastAsia"/>
          <w:sz w:val="22"/>
          <w:szCs w:val="22"/>
          <w:lang w:val="en-US" w:eastAsia="zh-CN"/>
        </w:rPr>
        <w:t xml:space="preserve">based on 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CORESET determined </w:t>
      </w:r>
      <w:r w:rsidR="008048D7">
        <w:rPr>
          <w:rFonts w:eastAsiaTheme="minorEastAsia"/>
          <w:sz w:val="22"/>
          <w:szCs w:val="22"/>
          <w:lang w:val="en-US" w:eastAsia="zh-CN"/>
        </w:rPr>
        <w:t>based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 the priority rule</w:t>
      </w:r>
      <w:r w:rsidR="00D263C2">
        <w:rPr>
          <w:rFonts w:eastAsiaTheme="minorEastAsia"/>
          <w:sz w:val="22"/>
          <w:szCs w:val="22"/>
          <w:lang w:val="en-US" w:eastAsia="zh-CN"/>
        </w:rPr>
        <w:t>s</w:t>
      </w:r>
      <w:r w:rsidR="00CF0F6C">
        <w:rPr>
          <w:rFonts w:eastAsiaTheme="minorEastAsia"/>
          <w:sz w:val="22"/>
          <w:szCs w:val="22"/>
          <w:lang w:val="en-US" w:eastAsia="zh-CN"/>
        </w:rPr>
        <w:t>. In Rel-17, i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f a CORESET </w:t>
      </w:r>
      <w:r w:rsidR="00CF0F6C">
        <w:rPr>
          <w:rFonts w:eastAsiaTheme="minorEastAsia"/>
          <w:sz w:val="22"/>
          <w:szCs w:val="22"/>
          <w:lang w:val="en-US" w:eastAsia="zh-CN"/>
        </w:rPr>
        <w:t>is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F0F6C">
        <w:rPr>
          <w:rFonts w:eastAsiaTheme="minorEastAsia"/>
          <w:sz w:val="22"/>
          <w:szCs w:val="22"/>
          <w:lang w:val="en-US" w:eastAsia="zh-CN"/>
        </w:rPr>
        <w:t xml:space="preserve">indicated 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with two TCI states, the rule for PDCCH monitoring in multiple CORESETs with different QCL-TypeD needs to be </w:t>
      </w:r>
      <w:r w:rsidR="00B36783">
        <w:rPr>
          <w:rFonts w:eastAsiaTheme="minorEastAsia"/>
          <w:sz w:val="22"/>
          <w:szCs w:val="22"/>
          <w:lang w:val="en-US" w:eastAsia="zh-CN"/>
        </w:rPr>
        <w:t>revised</w:t>
      </w:r>
      <w:r w:rsidR="008048D7">
        <w:rPr>
          <w:rFonts w:eastAsiaTheme="minorEastAsia"/>
          <w:sz w:val="22"/>
          <w:szCs w:val="22"/>
          <w:lang w:val="en-US" w:eastAsia="zh-CN"/>
        </w:rPr>
        <w:t xml:space="preserve"> to account presence of the CORESET with two TCI states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F751AF">
        <w:rPr>
          <w:rFonts w:eastAsiaTheme="minorEastAsia"/>
          <w:sz w:val="22"/>
          <w:szCs w:val="22"/>
          <w:lang w:val="en-US" w:eastAsia="zh-CN"/>
        </w:rPr>
        <w:t>In particu</w:t>
      </w:r>
      <w:r w:rsidR="0086187C">
        <w:rPr>
          <w:rFonts w:eastAsiaTheme="minorEastAsia"/>
          <w:sz w:val="22"/>
          <w:szCs w:val="22"/>
          <w:lang w:val="en-US" w:eastAsia="zh-CN"/>
        </w:rPr>
        <w:t>la</w:t>
      </w:r>
      <w:r w:rsidR="00F751AF">
        <w:rPr>
          <w:rFonts w:eastAsiaTheme="minorEastAsia"/>
          <w:sz w:val="22"/>
          <w:szCs w:val="22"/>
          <w:lang w:val="en-US" w:eastAsia="zh-CN"/>
        </w:rPr>
        <w:t xml:space="preserve">r, 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if the CORESET determined </w:t>
      </w:r>
      <w:r w:rsidR="0086187C">
        <w:rPr>
          <w:rFonts w:eastAsiaTheme="minorEastAsia"/>
          <w:sz w:val="22"/>
          <w:szCs w:val="22"/>
          <w:lang w:val="en-US" w:eastAsia="zh-CN"/>
        </w:rPr>
        <w:t>based on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 priority rule is </w:t>
      </w:r>
      <w:r w:rsidR="0086187C">
        <w:rPr>
          <w:rFonts w:eastAsiaTheme="minorEastAsia"/>
          <w:sz w:val="22"/>
          <w:szCs w:val="22"/>
          <w:lang w:val="en-US" w:eastAsia="zh-CN"/>
        </w:rPr>
        <w:t xml:space="preserve">indicated with a single </w:t>
      </w:r>
      <w:r w:rsidRPr="000B611B">
        <w:rPr>
          <w:rFonts w:eastAsiaTheme="minorEastAsia"/>
          <w:sz w:val="22"/>
          <w:szCs w:val="22"/>
          <w:lang w:val="en-US" w:eastAsia="zh-CN"/>
        </w:rPr>
        <w:t>TCI state, another CORESET activated with two TCI states in overlapping monitoring occasion can be monitored</w:t>
      </w:r>
      <w:r w:rsidR="0086187C">
        <w:rPr>
          <w:rFonts w:eastAsiaTheme="minorEastAsia"/>
          <w:sz w:val="22"/>
          <w:szCs w:val="22"/>
          <w:lang w:val="en-US" w:eastAsia="zh-CN"/>
        </w:rPr>
        <w:t xml:space="preserve"> if </w:t>
      </w:r>
      <w:r w:rsidR="00344B5C">
        <w:rPr>
          <w:rFonts w:eastAsiaTheme="minorEastAsia"/>
          <w:sz w:val="22"/>
          <w:szCs w:val="22"/>
          <w:lang w:val="en-US" w:eastAsia="zh-CN"/>
        </w:rPr>
        <w:t>QCL-</w:t>
      </w:r>
      <w:r w:rsidR="00E419F8">
        <w:rPr>
          <w:rFonts w:eastAsiaTheme="minorEastAsia"/>
          <w:sz w:val="22"/>
          <w:szCs w:val="22"/>
          <w:lang w:val="en-US" w:eastAsia="zh-CN"/>
        </w:rPr>
        <w:t>T</w:t>
      </w:r>
      <w:r w:rsidR="00344B5C">
        <w:rPr>
          <w:rFonts w:eastAsiaTheme="minorEastAsia"/>
          <w:sz w:val="22"/>
          <w:szCs w:val="22"/>
          <w:lang w:val="en-US" w:eastAsia="zh-CN"/>
        </w:rPr>
        <w:t xml:space="preserve">ype D </w:t>
      </w:r>
      <w:r w:rsidR="00E419F8">
        <w:rPr>
          <w:rFonts w:eastAsiaTheme="minorEastAsia"/>
          <w:sz w:val="22"/>
          <w:szCs w:val="22"/>
          <w:lang w:val="en-US" w:eastAsia="zh-CN"/>
        </w:rPr>
        <w:t xml:space="preserve">RS </w:t>
      </w:r>
      <w:r w:rsidR="00344B5C">
        <w:rPr>
          <w:rFonts w:eastAsiaTheme="minorEastAsia"/>
          <w:sz w:val="22"/>
          <w:szCs w:val="22"/>
          <w:lang w:val="en-US" w:eastAsia="zh-CN"/>
        </w:rPr>
        <w:t xml:space="preserve">for </w:t>
      </w:r>
      <w:r w:rsidR="0086187C">
        <w:rPr>
          <w:rFonts w:eastAsiaTheme="minorEastAsia"/>
          <w:sz w:val="22"/>
          <w:szCs w:val="22"/>
          <w:lang w:val="en-US" w:eastAsia="zh-CN"/>
        </w:rPr>
        <w:t xml:space="preserve">one of the </w:t>
      </w:r>
      <w:r w:rsidR="00344B5C">
        <w:rPr>
          <w:rFonts w:eastAsiaTheme="minorEastAsia"/>
          <w:sz w:val="22"/>
          <w:szCs w:val="22"/>
          <w:lang w:val="en-US" w:eastAsia="zh-CN"/>
        </w:rPr>
        <w:t xml:space="preserve">two </w:t>
      </w:r>
      <w:r w:rsidR="0086187C">
        <w:rPr>
          <w:rFonts w:eastAsiaTheme="minorEastAsia"/>
          <w:sz w:val="22"/>
          <w:szCs w:val="22"/>
          <w:lang w:val="en-US" w:eastAsia="zh-CN"/>
        </w:rPr>
        <w:t xml:space="preserve">TCI states </w:t>
      </w:r>
      <w:r w:rsidR="00E419F8">
        <w:rPr>
          <w:rFonts w:eastAsiaTheme="minorEastAsia"/>
          <w:sz w:val="22"/>
          <w:szCs w:val="22"/>
          <w:lang w:val="en-US" w:eastAsia="zh-CN"/>
        </w:rPr>
        <w:t>of the another CORESET is</w:t>
      </w:r>
      <w:r w:rsidR="00344B5C">
        <w:rPr>
          <w:rFonts w:eastAsiaTheme="minorEastAsia"/>
          <w:sz w:val="22"/>
          <w:szCs w:val="22"/>
          <w:lang w:val="en-US" w:eastAsia="zh-CN"/>
        </w:rPr>
        <w:t xml:space="preserve"> the same</w:t>
      </w:r>
      <w:r w:rsidR="00E419F8">
        <w:rPr>
          <w:rFonts w:eastAsiaTheme="minorEastAsia"/>
          <w:sz w:val="22"/>
          <w:szCs w:val="22"/>
          <w:lang w:val="en-US" w:eastAsia="zh-CN"/>
        </w:rPr>
        <w:t xml:space="preserve"> as QCL-TypeD RS of CORESET </w:t>
      </w:r>
      <w:r w:rsidR="00266FE1">
        <w:rPr>
          <w:rFonts w:eastAsiaTheme="minorEastAsia"/>
          <w:sz w:val="22"/>
          <w:szCs w:val="22"/>
          <w:lang w:val="en-US" w:eastAsia="zh-CN"/>
        </w:rPr>
        <w:t>determined from priority rule</w:t>
      </w:r>
      <w:r w:rsidRPr="000B611B">
        <w:rPr>
          <w:rFonts w:eastAsiaTheme="minorEastAsia"/>
          <w:sz w:val="22"/>
          <w:szCs w:val="22"/>
          <w:lang w:val="en-US" w:eastAsia="zh-CN"/>
        </w:rPr>
        <w:t>.</w:t>
      </w:r>
    </w:p>
    <w:p w14:paraId="665E8AD8" w14:textId="6DC1CEFC" w:rsidR="00344B5C" w:rsidRPr="00C21833" w:rsidRDefault="00344B5C" w:rsidP="00344B5C">
      <w:pPr>
        <w:jc w:val="both"/>
        <w:rPr>
          <w:b/>
          <w:bCs/>
          <w:i/>
          <w:iCs/>
          <w:sz w:val="22"/>
          <w:szCs w:val="22"/>
        </w:rPr>
      </w:pPr>
      <w:r w:rsidRPr="00C21833">
        <w:rPr>
          <w:b/>
          <w:bCs/>
          <w:i/>
          <w:iCs/>
          <w:sz w:val="22"/>
          <w:szCs w:val="22"/>
        </w:rPr>
        <w:t>Proposal</w:t>
      </w:r>
      <w:r w:rsidR="0038253F" w:rsidRPr="00C21833">
        <w:rPr>
          <w:b/>
          <w:bCs/>
          <w:i/>
          <w:iCs/>
          <w:sz w:val="22"/>
          <w:szCs w:val="22"/>
        </w:rPr>
        <w:t xml:space="preserve"> 4</w:t>
      </w:r>
      <w:r w:rsidRPr="00C21833">
        <w:rPr>
          <w:b/>
          <w:bCs/>
          <w:i/>
          <w:iCs/>
          <w:sz w:val="22"/>
          <w:szCs w:val="22"/>
        </w:rPr>
        <w:t>:</w:t>
      </w:r>
    </w:p>
    <w:p w14:paraId="540160FA" w14:textId="2193FCB1" w:rsidR="00344B5C" w:rsidRPr="002C5E2A" w:rsidRDefault="00B77078" w:rsidP="00680115">
      <w:pPr>
        <w:pStyle w:val="ListParagraph"/>
        <w:numPr>
          <w:ilvl w:val="0"/>
          <w:numId w:val="11"/>
        </w:numPr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lastRenderedPageBreak/>
        <w:t>Support</w:t>
      </w:r>
      <w:r w:rsidR="00556B55" w:rsidRPr="002C5E2A">
        <w:rPr>
          <w:rFonts w:ascii="Times New Roman" w:hAnsi="Times New Roman"/>
          <w:i/>
          <w:iCs/>
        </w:rPr>
        <w:t xml:space="preserve"> PDCCH monitoring in multiple CORESETs with different QCL-TypeD assumptions</w:t>
      </w:r>
      <w:r w:rsidR="00266FE1" w:rsidRPr="002C5E2A">
        <w:rPr>
          <w:rFonts w:ascii="Times New Roman" w:hAnsi="Times New Roman"/>
          <w:i/>
          <w:iCs/>
        </w:rPr>
        <w:t xml:space="preserve"> </w:t>
      </w:r>
    </w:p>
    <w:p w14:paraId="4551DAFB" w14:textId="149F08A2" w:rsidR="00266FE1" w:rsidRPr="002C5E2A" w:rsidRDefault="00266FE1" w:rsidP="00680115">
      <w:pPr>
        <w:pStyle w:val="ListParagraph"/>
        <w:numPr>
          <w:ilvl w:val="1"/>
          <w:numId w:val="11"/>
        </w:numPr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>If the CORESET determined based on priority rule is indicated with a single TCI state, another CORESET activated with two TCI states in overlapping monitoring occasion can be monitored if QCL-Type D RS for one of the two TCI states of the another CORESET is the same as QCL-TypeD RS of CORESET determined from priority rule</w:t>
      </w:r>
    </w:p>
    <w:p w14:paraId="541E9238" w14:textId="4741A1DE" w:rsidR="000B611B" w:rsidRDefault="000B611B" w:rsidP="000B611B">
      <w:pPr>
        <w:rPr>
          <w:lang w:val="en-US"/>
        </w:rPr>
      </w:pPr>
    </w:p>
    <w:p w14:paraId="56ECF0C6" w14:textId="6B88E07F" w:rsidR="00C92780" w:rsidRPr="00E7691E" w:rsidRDefault="00393943" w:rsidP="00C92780">
      <w:pPr>
        <w:pStyle w:val="Heading2"/>
      </w:pPr>
      <w:r>
        <w:t xml:space="preserve">Activation of two TCI sates for </w:t>
      </w:r>
      <w:r w:rsidR="008501B8">
        <w:t xml:space="preserve">CORESETs </w:t>
      </w:r>
      <w:r w:rsidR="00A51AAC">
        <w:t>in</w:t>
      </w:r>
      <w:r w:rsidR="008501B8">
        <w:t xml:space="preserve"> </w:t>
      </w:r>
      <w:r>
        <w:t>multiple CCs</w:t>
      </w:r>
    </w:p>
    <w:p w14:paraId="3BEB8F80" w14:textId="70508F01" w:rsidR="00C92780" w:rsidRDefault="002355B7" w:rsidP="00B95D56">
      <w:pPr>
        <w:ind w:firstLine="288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In the context of overhead reduction, Rel-16 supports activation of </w:t>
      </w:r>
      <w:r w:rsidR="00916CD0">
        <w:rPr>
          <w:rFonts w:eastAsiaTheme="minorEastAsia"/>
          <w:sz w:val="22"/>
          <w:szCs w:val="22"/>
          <w:lang w:val="en-US" w:eastAsia="zh-CN"/>
        </w:rPr>
        <w:t xml:space="preserve">TCI states for PDSCH </w:t>
      </w:r>
      <w:r w:rsidR="00E91685">
        <w:rPr>
          <w:rFonts w:eastAsiaTheme="minorEastAsia"/>
          <w:sz w:val="22"/>
          <w:szCs w:val="22"/>
          <w:lang w:val="en-US" w:eastAsia="zh-CN"/>
        </w:rPr>
        <w:t xml:space="preserve">reception </w:t>
      </w:r>
      <w:r w:rsidR="00E626BB">
        <w:rPr>
          <w:rFonts w:eastAsiaTheme="minorEastAsia"/>
          <w:sz w:val="22"/>
          <w:szCs w:val="22"/>
          <w:lang w:val="en-US" w:eastAsia="zh-CN"/>
        </w:rPr>
        <w:t xml:space="preserve">in multiple serving cell </w:t>
      </w:r>
      <w:r w:rsidR="00916CD0">
        <w:rPr>
          <w:rFonts w:eastAsiaTheme="minorEastAsia"/>
          <w:sz w:val="22"/>
          <w:szCs w:val="22"/>
          <w:lang w:val="en-US" w:eastAsia="zh-CN"/>
        </w:rPr>
        <w:t xml:space="preserve">using single MAC CE. For that purpose, RRC signalling is defined </w:t>
      </w:r>
      <w:r w:rsidR="00E626BB">
        <w:rPr>
          <w:rFonts w:eastAsiaTheme="minorEastAsia"/>
          <w:sz w:val="22"/>
          <w:szCs w:val="22"/>
          <w:lang w:val="en-US" w:eastAsia="zh-CN"/>
        </w:rPr>
        <w:t xml:space="preserve">indicating to the UE </w:t>
      </w:r>
      <w:r w:rsidR="00E91685">
        <w:rPr>
          <w:rFonts w:eastAsiaTheme="minorEastAsia"/>
          <w:sz w:val="22"/>
          <w:szCs w:val="22"/>
          <w:lang w:val="en-US" w:eastAsia="zh-CN"/>
        </w:rPr>
        <w:t>the set of component carrier</w:t>
      </w:r>
      <w:r w:rsidR="00E626BB">
        <w:rPr>
          <w:rFonts w:eastAsiaTheme="minorEastAsia"/>
          <w:sz w:val="22"/>
          <w:szCs w:val="22"/>
          <w:lang w:val="en-US" w:eastAsia="zh-CN"/>
        </w:rPr>
        <w:t>s</w:t>
      </w:r>
      <w:r w:rsidR="00E91685">
        <w:rPr>
          <w:rFonts w:eastAsiaTheme="minorEastAsia"/>
          <w:sz w:val="22"/>
          <w:szCs w:val="22"/>
          <w:lang w:val="en-US" w:eastAsia="zh-CN"/>
        </w:rPr>
        <w:t xml:space="preserve"> that supports the corresponding feature. </w:t>
      </w:r>
      <w:r w:rsidR="00E626BB">
        <w:rPr>
          <w:rFonts w:eastAsiaTheme="minorEastAsia"/>
          <w:sz w:val="22"/>
          <w:szCs w:val="22"/>
          <w:lang w:val="en-US" w:eastAsia="zh-CN"/>
        </w:rPr>
        <w:t xml:space="preserve">Although </w:t>
      </w:r>
      <w:r w:rsidR="00BB60C3">
        <w:rPr>
          <w:rFonts w:eastAsiaTheme="minorEastAsia"/>
          <w:sz w:val="22"/>
          <w:szCs w:val="22"/>
          <w:lang w:val="en-US" w:eastAsia="zh-CN"/>
        </w:rPr>
        <w:t>the</w:t>
      </w:r>
      <w:r w:rsidR="00C12B8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10974">
        <w:rPr>
          <w:rFonts w:eastAsiaTheme="minorEastAsia"/>
          <w:sz w:val="22"/>
          <w:szCs w:val="22"/>
          <w:lang w:val="en-US" w:eastAsia="zh-CN"/>
        </w:rPr>
        <w:t xml:space="preserve">enhancement for PDSCH reduces signaling overhead, it has a drawback of aligning TCI indexes </w:t>
      </w:r>
      <w:r w:rsidR="005F4C5F">
        <w:rPr>
          <w:rFonts w:eastAsiaTheme="minorEastAsia"/>
          <w:sz w:val="22"/>
          <w:szCs w:val="22"/>
          <w:lang w:val="en-US" w:eastAsia="zh-CN"/>
        </w:rPr>
        <w:t>across</w:t>
      </w:r>
      <w:r w:rsidR="00E458EA">
        <w:rPr>
          <w:rFonts w:eastAsiaTheme="minorEastAsia"/>
          <w:sz w:val="22"/>
          <w:szCs w:val="22"/>
          <w:lang w:val="en-US" w:eastAsia="zh-CN"/>
        </w:rPr>
        <w:t xml:space="preserve"> the </w:t>
      </w:r>
      <w:r w:rsidR="005F4C5F">
        <w:rPr>
          <w:rFonts w:eastAsiaTheme="minorEastAsia"/>
          <w:sz w:val="22"/>
          <w:szCs w:val="22"/>
          <w:lang w:val="en-US" w:eastAsia="zh-CN"/>
        </w:rPr>
        <w:t>corresponding set of</w:t>
      </w:r>
      <w:r w:rsidR="00210974">
        <w:rPr>
          <w:rFonts w:eastAsiaTheme="minorEastAsia"/>
          <w:sz w:val="22"/>
          <w:szCs w:val="22"/>
          <w:lang w:val="en-US" w:eastAsia="zh-CN"/>
        </w:rPr>
        <w:t xml:space="preserve"> CC</w:t>
      </w:r>
      <w:r w:rsidR="005F4C5F">
        <w:rPr>
          <w:rFonts w:eastAsiaTheme="minorEastAsia"/>
          <w:sz w:val="22"/>
          <w:szCs w:val="22"/>
          <w:lang w:val="en-US" w:eastAsia="zh-CN"/>
        </w:rPr>
        <w:t>s</w:t>
      </w:r>
      <w:r w:rsidR="006D2A88">
        <w:rPr>
          <w:rFonts w:eastAsiaTheme="minorEastAsia"/>
          <w:sz w:val="22"/>
          <w:szCs w:val="22"/>
          <w:lang w:val="en-US" w:eastAsia="zh-CN"/>
        </w:rPr>
        <w:t>. The alignment issues</w:t>
      </w:r>
      <w:r w:rsidR="00E66BEA">
        <w:rPr>
          <w:rFonts w:eastAsiaTheme="minorEastAsia"/>
          <w:sz w:val="22"/>
          <w:szCs w:val="22"/>
          <w:lang w:val="en-US" w:eastAsia="zh-CN"/>
        </w:rPr>
        <w:t xml:space="preserve"> would become especially </w:t>
      </w:r>
      <w:r w:rsidR="006D2A88">
        <w:rPr>
          <w:rFonts w:eastAsiaTheme="minorEastAsia"/>
          <w:sz w:val="22"/>
          <w:szCs w:val="22"/>
          <w:lang w:val="en-US" w:eastAsia="zh-CN"/>
        </w:rPr>
        <w:t xml:space="preserve">difficult </w:t>
      </w:r>
      <w:r w:rsidR="00B920BA">
        <w:rPr>
          <w:rFonts w:eastAsiaTheme="minorEastAsia"/>
          <w:sz w:val="22"/>
          <w:szCs w:val="22"/>
          <w:lang w:val="en-US" w:eastAsia="zh-CN"/>
        </w:rPr>
        <w:t>in multi-TRP scenarios</w:t>
      </w:r>
      <w:r w:rsidR="00210974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DE5AE1">
        <w:rPr>
          <w:rFonts w:eastAsiaTheme="minorEastAsia"/>
          <w:sz w:val="22"/>
          <w:szCs w:val="22"/>
          <w:lang w:val="en-US" w:eastAsia="zh-CN"/>
        </w:rPr>
        <w:t xml:space="preserve">For activation </w:t>
      </w:r>
      <w:r w:rsidR="000E56CA">
        <w:rPr>
          <w:rFonts w:eastAsiaTheme="minorEastAsia"/>
          <w:sz w:val="22"/>
          <w:szCs w:val="22"/>
          <w:lang w:val="en-US" w:eastAsia="zh-CN"/>
        </w:rPr>
        <w:t xml:space="preserve">of </w:t>
      </w:r>
      <w:r w:rsidR="00DE5AE1">
        <w:rPr>
          <w:rFonts w:eastAsiaTheme="minorEastAsia"/>
          <w:sz w:val="22"/>
          <w:szCs w:val="22"/>
          <w:lang w:val="en-US" w:eastAsia="zh-CN"/>
        </w:rPr>
        <w:t>two TCI states for the CORESET</w:t>
      </w:r>
      <w:r w:rsidR="00DA71BF">
        <w:rPr>
          <w:rFonts w:eastAsiaTheme="minorEastAsia"/>
          <w:sz w:val="22"/>
          <w:szCs w:val="22"/>
          <w:lang w:val="en-US" w:eastAsia="zh-CN"/>
        </w:rPr>
        <w:t>s</w:t>
      </w:r>
      <w:r w:rsidR="00DE5AE1">
        <w:rPr>
          <w:rFonts w:eastAsiaTheme="minorEastAsia"/>
          <w:sz w:val="22"/>
          <w:szCs w:val="22"/>
          <w:lang w:val="en-US" w:eastAsia="zh-CN"/>
        </w:rPr>
        <w:t xml:space="preserve"> in multiple CC</w:t>
      </w:r>
      <w:r w:rsidR="00DD3555">
        <w:rPr>
          <w:rFonts w:eastAsiaTheme="minorEastAsia"/>
          <w:sz w:val="22"/>
          <w:szCs w:val="22"/>
          <w:lang w:val="en-US" w:eastAsia="zh-CN"/>
        </w:rPr>
        <w:t>s,</w:t>
      </w:r>
      <w:r w:rsidR="00DE5AE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10974">
        <w:rPr>
          <w:rFonts w:eastAsiaTheme="minorEastAsia"/>
          <w:sz w:val="22"/>
          <w:szCs w:val="22"/>
          <w:lang w:val="en-US" w:eastAsia="zh-CN"/>
        </w:rPr>
        <w:t>it is p</w:t>
      </w:r>
      <w:r w:rsidR="00B95D56">
        <w:rPr>
          <w:rFonts w:eastAsiaTheme="minorEastAsia"/>
          <w:sz w:val="22"/>
          <w:szCs w:val="22"/>
          <w:lang w:val="en-US" w:eastAsia="zh-CN"/>
        </w:rPr>
        <w:t xml:space="preserve">roposed </w:t>
      </w:r>
      <w:r w:rsidR="00E86E2F">
        <w:rPr>
          <w:rFonts w:eastAsiaTheme="minorEastAsia"/>
          <w:sz w:val="22"/>
          <w:szCs w:val="22"/>
          <w:lang w:val="en-US" w:eastAsia="zh-CN"/>
        </w:rPr>
        <w:t xml:space="preserve">to </w:t>
      </w:r>
      <w:r w:rsidR="00DA71BF">
        <w:rPr>
          <w:rFonts w:eastAsiaTheme="minorEastAsia"/>
          <w:sz w:val="22"/>
          <w:szCs w:val="22"/>
          <w:lang w:val="en-US" w:eastAsia="zh-CN"/>
        </w:rPr>
        <w:t>support</w:t>
      </w:r>
      <w:r w:rsidR="00E86E2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626BB">
        <w:rPr>
          <w:rFonts w:eastAsiaTheme="minorEastAsia"/>
          <w:sz w:val="22"/>
          <w:szCs w:val="22"/>
          <w:lang w:val="en-US" w:eastAsia="zh-CN"/>
        </w:rPr>
        <w:t>multiple fields in the MAC CE</w:t>
      </w:r>
      <w:r w:rsidR="00E86E2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D3555">
        <w:rPr>
          <w:rFonts w:eastAsiaTheme="minorEastAsia"/>
          <w:sz w:val="22"/>
          <w:szCs w:val="22"/>
          <w:lang w:val="en-US" w:eastAsia="zh-CN"/>
        </w:rPr>
        <w:t>addressing</w:t>
      </w:r>
      <w:r w:rsidR="00DA71B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0E56CA">
        <w:rPr>
          <w:rFonts w:eastAsiaTheme="minorEastAsia"/>
          <w:sz w:val="22"/>
          <w:szCs w:val="22"/>
          <w:lang w:val="en-US" w:eastAsia="zh-CN"/>
        </w:rPr>
        <w:t>set of CCs</w:t>
      </w:r>
      <w:r w:rsidR="00EF5A1F">
        <w:rPr>
          <w:rFonts w:eastAsiaTheme="minorEastAsia"/>
          <w:sz w:val="22"/>
          <w:szCs w:val="22"/>
          <w:lang w:val="en-US" w:eastAsia="zh-CN"/>
        </w:rPr>
        <w:t xml:space="preserve">. This functionality </w:t>
      </w:r>
      <w:r w:rsidR="0021761F">
        <w:rPr>
          <w:rFonts w:eastAsiaTheme="minorEastAsia"/>
          <w:sz w:val="22"/>
          <w:szCs w:val="22"/>
          <w:lang w:val="en-US" w:eastAsia="zh-CN"/>
        </w:rPr>
        <w:t xml:space="preserve">would allow activation of the TCI state pairs on multiple CC sumptuously and </w:t>
      </w:r>
      <w:r w:rsidR="00EF5A1F">
        <w:rPr>
          <w:rFonts w:eastAsiaTheme="minorEastAsia"/>
          <w:sz w:val="22"/>
          <w:szCs w:val="22"/>
          <w:lang w:val="en-US" w:eastAsia="zh-CN"/>
        </w:rPr>
        <w:t>can be supported in RAN2</w:t>
      </w:r>
      <w:r w:rsidR="00B028E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0E56CA">
        <w:rPr>
          <w:rFonts w:eastAsiaTheme="minorEastAsia"/>
          <w:sz w:val="22"/>
          <w:szCs w:val="22"/>
          <w:lang w:val="en-US" w:eastAsia="zh-CN"/>
        </w:rPr>
        <w:t>directly</w:t>
      </w:r>
      <w:r w:rsidR="005F2DDA">
        <w:rPr>
          <w:rFonts w:eastAsiaTheme="minorEastAsia"/>
          <w:sz w:val="22"/>
          <w:szCs w:val="22"/>
          <w:lang w:val="en-US" w:eastAsia="zh-CN"/>
        </w:rPr>
        <w:t>.</w:t>
      </w:r>
      <w:r w:rsidR="00BD5821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40B1FE9E" w14:textId="77B6848C" w:rsidR="005F2DDA" w:rsidRPr="00C21833" w:rsidRDefault="005F2DDA" w:rsidP="005F2DDA">
      <w:pPr>
        <w:jc w:val="both"/>
        <w:rPr>
          <w:b/>
          <w:bCs/>
          <w:i/>
          <w:iCs/>
          <w:sz w:val="22"/>
          <w:szCs w:val="22"/>
        </w:rPr>
      </w:pPr>
      <w:r w:rsidRPr="00C21833">
        <w:rPr>
          <w:b/>
          <w:bCs/>
          <w:i/>
          <w:iCs/>
          <w:sz w:val="22"/>
          <w:szCs w:val="22"/>
        </w:rPr>
        <w:t>Proposal</w:t>
      </w:r>
      <w:r w:rsidR="0038253F" w:rsidRPr="00C21833">
        <w:rPr>
          <w:b/>
          <w:bCs/>
          <w:i/>
          <w:iCs/>
          <w:sz w:val="22"/>
          <w:szCs w:val="22"/>
        </w:rPr>
        <w:t xml:space="preserve"> 5</w:t>
      </w:r>
      <w:r w:rsidRPr="00C21833">
        <w:rPr>
          <w:b/>
          <w:bCs/>
          <w:i/>
          <w:iCs/>
          <w:sz w:val="22"/>
          <w:szCs w:val="22"/>
        </w:rPr>
        <w:t>:</w:t>
      </w:r>
    </w:p>
    <w:p w14:paraId="0781D51C" w14:textId="7A3CFE18" w:rsidR="005F2DDA" w:rsidRPr="002C5E2A" w:rsidRDefault="0014417E" w:rsidP="00680115">
      <w:pPr>
        <w:pStyle w:val="ListParagraph"/>
        <w:numPr>
          <w:ilvl w:val="0"/>
          <w:numId w:val="11"/>
        </w:numPr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 xml:space="preserve">MAC CE </w:t>
      </w:r>
      <w:r w:rsidR="00BD5821">
        <w:rPr>
          <w:rFonts w:ascii="Times New Roman" w:hAnsi="Times New Roman"/>
          <w:i/>
          <w:iCs/>
        </w:rPr>
        <w:t xml:space="preserve">should </w:t>
      </w:r>
      <w:r w:rsidRPr="002C5E2A">
        <w:rPr>
          <w:rFonts w:ascii="Times New Roman" w:hAnsi="Times New Roman"/>
          <w:i/>
          <w:iCs/>
        </w:rPr>
        <w:t xml:space="preserve">support multiple fields for activation of the TCI </w:t>
      </w:r>
      <w:r w:rsidR="00F507BD" w:rsidRPr="002C5E2A">
        <w:rPr>
          <w:rFonts w:ascii="Times New Roman" w:hAnsi="Times New Roman"/>
          <w:i/>
          <w:iCs/>
        </w:rPr>
        <w:t xml:space="preserve">state pairs </w:t>
      </w:r>
      <w:r w:rsidR="003A6BCC" w:rsidRPr="002C5E2A">
        <w:rPr>
          <w:rFonts w:ascii="Times New Roman" w:hAnsi="Times New Roman"/>
          <w:i/>
          <w:iCs/>
        </w:rPr>
        <w:t>for</w:t>
      </w:r>
      <w:r w:rsidRPr="002C5E2A">
        <w:rPr>
          <w:rFonts w:ascii="Times New Roman" w:hAnsi="Times New Roman"/>
          <w:i/>
          <w:iCs/>
        </w:rPr>
        <w:t xml:space="preserve"> </w:t>
      </w:r>
      <w:r w:rsidR="003A6BCC" w:rsidRPr="002C5E2A">
        <w:rPr>
          <w:rFonts w:ascii="Times New Roman" w:hAnsi="Times New Roman"/>
          <w:i/>
          <w:iCs/>
        </w:rPr>
        <w:t>multiple</w:t>
      </w:r>
      <w:r w:rsidRPr="002C5E2A">
        <w:rPr>
          <w:rFonts w:ascii="Times New Roman" w:hAnsi="Times New Roman"/>
          <w:i/>
          <w:iCs/>
        </w:rPr>
        <w:t xml:space="preserve"> serving cells </w:t>
      </w:r>
    </w:p>
    <w:p w14:paraId="5EEC5A94" w14:textId="77A9DD1A" w:rsidR="003A6BCC" w:rsidRPr="002C5E2A" w:rsidRDefault="003A6BCC" w:rsidP="00680115">
      <w:pPr>
        <w:pStyle w:val="ListParagraph"/>
        <w:numPr>
          <w:ilvl w:val="1"/>
          <w:numId w:val="11"/>
        </w:numPr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>RRC configured set of serving cells for</w:t>
      </w:r>
      <w:r w:rsidR="0075580D" w:rsidRPr="002C5E2A">
        <w:rPr>
          <w:rFonts w:ascii="Times New Roman" w:hAnsi="Times New Roman"/>
          <w:i/>
          <w:iCs/>
        </w:rPr>
        <w:t xml:space="preserve"> activation of TCI state pairs for CORESETs</w:t>
      </w:r>
      <w:r w:rsidRPr="002C5E2A">
        <w:rPr>
          <w:rFonts w:ascii="Times New Roman" w:hAnsi="Times New Roman"/>
          <w:i/>
          <w:iCs/>
        </w:rPr>
        <w:t xml:space="preserve"> is not supported</w:t>
      </w:r>
    </w:p>
    <w:p w14:paraId="0929069B" w14:textId="77777777" w:rsidR="00393943" w:rsidRPr="00344B5C" w:rsidRDefault="00393943" w:rsidP="00393943">
      <w:pPr>
        <w:ind w:firstLine="288"/>
        <w:rPr>
          <w:lang w:val="en-US"/>
        </w:rPr>
      </w:pPr>
    </w:p>
    <w:p w14:paraId="39ADD116" w14:textId="77777777" w:rsidR="00262F15" w:rsidRPr="00262F15" w:rsidRDefault="00262F15" w:rsidP="00680115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5E434A19" w14:textId="77777777" w:rsidR="00262F15" w:rsidRPr="00262F15" w:rsidRDefault="00262F15" w:rsidP="00680115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6AD7FE3E" w14:textId="713C9705" w:rsidR="003A135A" w:rsidRPr="009260A6" w:rsidRDefault="004C7A00" w:rsidP="00680115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UE based </w:t>
      </w:r>
      <w:r w:rsidR="00902C30">
        <w:rPr>
          <w:rFonts w:cs="Arial"/>
          <w:lang w:val="en-US"/>
        </w:rPr>
        <w:t>solution</w:t>
      </w:r>
      <w:r>
        <w:rPr>
          <w:rFonts w:cs="Arial"/>
          <w:lang w:val="en-US"/>
        </w:rPr>
        <w:t xml:space="preserve"> - </w:t>
      </w:r>
      <w:r w:rsidR="00262F15" w:rsidRPr="009260A6">
        <w:rPr>
          <w:rFonts w:cs="Arial"/>
          <w:lang w:val="en-US"/>
        </w:rPr>
        <w:t>scheme 2</w:t>
      </w:r>
      <w:r w:rsidR="00D563CD">
        <w:rPr>
          <w:rFonts w:cs="Arial"/>
          <w:lang w:val="en-US"/>
        </w:rPr>
        <w:t xml:space="preserve"> PDSCH</w:t>
      </w:r>
      <w:r>
        <w:rPr>
          <w:rFonts w:cs="Arial"/>
          <w:lang w:val="en-US"/>
        </w:rPr>
        <w:t xml:space="preserve"> </w:t>
      </w:r>
    </w:p>
    <w:p w14:paraId="5BD74D2E" w14:textId="16851854" w:rsidR="00FB05F1" w:rsidRDefault="001F6B76" w:rsidP="00BF6366">
      <w:pPr>
        <w:spacing w:before="24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One of the </w:t>
      </w:r>
      <w:r w:rsidR="00702C5F">
        <w:rPr>
          <w:sz w:val="22"/>
          <w:szCs w:val="22"/>
        </w:rPr>
        <w:t xml:space="preserve">key </w:t>
      </w:r>
      <w:r w:rsidR="00AA0FEE">
        <w:rPr>
          <w:sz w:val="22"/>
          <w:szCs w:val="22"/>
        </w:rPr>
        <w:t>challenges</w:t>
      </w:r>
      <w:r>
        <w:rPr>
          <w:sz w:val="22"/>
          <w:szCs w:val="22"/>
        </w:rPr>
        <w:t xml:space="preserve"> </w:t>
      </w:r>
      <w:r w:rsidR="00977F3D">
        <w:rPr>
          <w:sz w:val="22"/>
          <w:szCs w:val="22"/>
        </w:rPr>
        <w:t>in supporting</w:t>
      </w:r>
      <w:r>
        <w:rPr>
          <w:sz w:val="22"/>
          <w:szCs w:val="22"/>
        </w:rPr>
        <w:t xml:space="preserve"> </w:t>
      </w:r>
      <w:r w:rsidR="00683A07">
        <w:rPr>
          <w:sz w:val="22"/>
          <w:szCs w:val="22"/>
        </w:rPr>
        <w:t>scheme 1</w:t>
      </w:r>
      <w:r>
        <w:rPr>
          <w:sz w:val="22"/>
          <w:szCs w:val="22"/>
        </w:rPr>
        <w:t xml:space="preserve"> </w:t>
      </w:r>
      <w:r w:rsidR="00702C5F">
        <w:rPr>
          <w:sz w:val="22"/>
          <w:szCs w:val="22"/>
        </w:rPr>
        <w:t xml:space="preserve">(and convention single TRP transmission based on SFN) </w:t>
      </w:r>
      <w:r>
        <w:rPr>
          <w:sz w:val="22"/>
          <w:szCs w:val="22"/>
        </w:rPr>
        <w:t xml:space="preserve">is </w:t>
      </w:r>
      <w:r w:rsidR="00DD4201">
        <w:rPr>
          <w:sz w:val="22"/>
          <w:szCs w:val="22"/>
        </w:rPr>
        <w:t xml:space="preserve">accurate </w:t>
      </w:r>
      <w:r w:rsidR="00731985">
        <w:rPr>
          <w:sz w:val="22"/>
          <w:szCs w:val="22"/>
        </w:rPr>
        <w:t>channel estimation. In particular</w:t>
      </w:r>
      <w:r w:rsidR="00CE1BFE">
        <w:rPr>
          <w:sz w:val="22"/>
          <w:szCs w:val="22"/>
        </w:rPr>
        <w:t>,</w:t>
      </w:r>
      <w:r w:rsidR="00731985">
        <w:rPr>
          <w:sz w:val="22"/>
          <w:szCs w:val="22"/>
        </w:rPr>
        <w:t xml:space="preserve"> due to </w:t>
      </w:r>
      <w:r>
        <w:rPr>
          <w:sz w:val="22"/>
          <w:szCs w:val="22"/>
        </w:rPr>
        <w:t xml:space="preserve">SFN transmission </w:t>
      </w:r>
      <w:r w:rsidR="00702C5F">
        <w:rPr>
          <w:sz w:val="22"/>
          <w:szCs w:val="22"/>
        </w:rPr>
        <w:t xml:space="preserve">of DM-RS </w:t>
      </w:r>
      <w:r>
        <w:rPr>
          <w:sz w:val="22"/>
          <w:szCs w:val="22"/>
        </w:rPr>
        <w:t>from different TRP</w:t>
      </w:r>
      <w:r w:rsidR="00CE1BFE">
        <w:rPr>
          <w:sz w:val="22"/>
          <w:szCs w:val="22"/>
        </w:rPr>
        <w:t xml:space="preserve">s </w:t>
      </w:r>
      <w:r w:rsidR="00426E06">
        <w:rPr>
          <w:sz w:val="22"/>
          <w:szCs w:val="22"/>
        </w:rPr>
        <w:t>for</w:t>
      </w:r>
      <w:r w:rsidR="00CE1BFE">
        <w:rPr>
          <w:sz w:val="22"/>
          <w:szCs w:val="22"/>
        </w:rPr>
        <w:t xml:space="preserve"> scheme</w:t>
      </w:r>
      <w:r w:rsidR="00977F3D">
        <w:rPr>
          <w:sz w:val="22"/>
          <w:szCs w:val="22"/>
        </w:rPr>
        <w:t> </w:t>
      </w:r>
      <w:r w:rsidR="00CE1BFE">
        <w:rPr>
          <w:sz w:val="22"/>
          <w:szCs w:val="22"/>
        </w:rPr>
        <w:t>1</w:t>
      </w:r>
      <w:r w:rsidR="00731985">
        <w:rPr>
          <w:sz w:val="22"/>
          <w:szCs w:val="22"/>
        </w:rPr>
        <w:t xml:space="preserve">, the equivalent channel </w:t>
      </w:r>
      <w:r w:rsidR="00CE1BFE">
        <w:rPr>
          <w:sz w:val="22"/>
          <w:szCs w:val="22"/>
        </w:rPr>
        <w:t>on DM-RS port ha</w:t>
      </w:r>
      <w:r w:rsidR="00EF77EC">
        <w:rPr>
          <w:sz w:val="22"/>
          <w:szCs w:val="22"/>
        </w:rPr>
        <w:t>s</w:t>
      </w:r>
      <w:r w:rsidR="00731985">
        <w:rPr>
          <w:sz w:val="22"/>
          <w:szCs w:val="22"/>
        </w:rPr>
        <w:t xml:space="preserve"> large delay and Doppler spread</w:t>
      </w:r>
      <w:r w:rsidR="00B909C1">
        <w:rPr>
          <w:sz w:val="22"/>
          <w:szCs w:val="22"/>
        </w:rPr>
        <w:t>s</w:t>
      </w:r>
      <w:r w:rsidR="00731985">
        <w:rPr>
          <w:sz w:val="22"/>
          <w:szCs w:val="22"/>
        </w:rPr>
        <w:t xml:space="preserve">. As the result time and frequency </w:t>
      </w:r>
      <w:r w:rsidR="00C14CF4">
        <w:rPr>
          <w:sz w:val="22"/>
          <w:szCs w:val="22"/>
        </w:rPr>
        <w:t xml:space="preserve">variations </w:t>
      </w:r>
      <w:r w:rsidR="00EF77EC">
        <w:rPr>
          <w:sz w:val="22"/>
          <w:szCs w:val="22"/>
        </w:rPr>
        <w:t xml:space="preserve">of the channel within PDSCH resource allocation </w:t>
      </w:r>
      <w:r w:rsidR="00C14CF4">
        <w:rPr>
          <w:sz w:val="22"/>
          <w:szCs w:val="22"/>
        </w:rPr>
        <w:t>becomes substantial</w:t>
      </w:r>
      <w:r w:rsidR="00734D39">
        <w:rPr>
          <w:sz w:val="22"/>
          <w:szCs w:val="22"/>
        </w:rPr>
        <w:t xml:space="preserve"> (see Figure </w:t>
      </w:r>
      <w:r w:rsidR="00EF77EC">
        <w:rPr>
          <w:sz w:val="22"/>
          <w:szCs w:val="22"/>
        </w:rPr>
        <w:t>1</w:t>
      </w:r>
      <w:r w:rsidR="00734D39">
        <w:rPr>
          <w:sz w:val="22"/>
          <w:szCs w:val="22"/>
        </w:rPr>
        <w:t>)</w:t>
      </w:r>
      <w:r w:rsidR="00C14CF4">
        <w:rPr>
          <w:sz w:val="22"/>
          <w:szCs w:val="22"/>
        </w:rPr>
        <w:t xml:space="preserve">. To overcome the potential issue </w:t>
      </w:r>
      <w:r w:rsidR="00977F3D">
        <w:rPr>
          <w:sz w:val="22"/>
          <w:szCs w:val="22"/>
        </w:rPr>
        <w:t xml:space="preserve">in the accuracy of the </w:t>
      </w:r>
      <w:r w:rsidR="00C14CF4">
        <w:rPr>
          <w:sz w:val="22"/>
          <w:szCs w:val="22"/>
        </w:rPr>
        <w:t xml:space="preserve">channel estimation </w:t>
      </w:r>
      <w:r w:rsidR="00BF20B4">
        <w:rPr>
          <w:sz w:val="22"/>
          <w:szCs w:val="22"/>
        </w:rPr>
        <w:t xml:space="preserve">under such </w:t>
      </w:r>
      <w:r w:rsidR="00BF20B4">
        <w:rPr>
          <w:sz w:val="22"/>
          <w:szCs w:val="22"/>
          <w:lang w:val="en-US"/>
        </w:rPr>
        <w:t xml:space="preserve">harsh conditions, </w:t>
      </w:r>
      <w:r w:rsidR="000A34EE">
        <w:rPr>
          <w:sz w:val="22"/>
          <w:szCs w:val="22"/>
        </w:rPr>
        <w:t>high density DM-RS configuration</w:t>
      </w:r>
      <w:r w:rsidR="00C008F1">
        <w:rPr>
          <w:sz w:val="22"/>
          <w:szCs w:val="22"/>
        </w:rPr>
        <w:t>s</w:t>
      </w:r>
      <w:r w:rsidR="000A34EE">
        <w:rPr>
          <w:sz w:val="22"/>
          <w:szCs w:val="22"/>
        </w:rPr>
        <w:t xml:space="preserve"> in both frequency (e.g. Type I) and time (</w:t>
      </w:r>
      <w:r w:rsidR="008327A6">
        <w:rPr>
          <w:sz w:val="22"/>
          <w:szCs w:val="22"/>
        </w:rPr>
        <w:t xml:space="preserve">e.g., </w:t>
      </w:r>
      <w:r w:rsidR="000A34EE">
        <w:rPr>
          <w:sz w:val="22"/>
          <w:szCs w:val="22"/>
        </w:rPr>
        <w:t xml:space="preserve">1+1+1) </w:t>
      </w:r>
      <w:r w:rsidR="00C008F1">
        <w:rPr>
          <w:sz w:val="22"/>
          <w:szCs w:val="22"/>
        </w:rPr>
        <w:t>are</w:t>
      </w:r>
      <w:r w:rsidR="000A34EE">
        <w:rPr>
          <w:sz w:val="22"/>
          <w:szCs w:val="22"/>
        </w:rPr>
        <w:t xml:space="preserve"> used.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73"/>
      </w:tblGrid>
      <w:tr w:rsidR="00D333B7" w:rsidRPr="004B0646" w14:paraId="620C5B93" w14:textId="77777777" w:rsidTr="00EA6274">
        <w:tc>
          <w:tcPr>
            <w:tcW w:w="5097" w:type="dxa"/>
          </w:tcPr>
          <w:p w14:paraId="5936F532" w14:textId="72E14B3B" w:rsidR="00D333B7" w:rsidRPr="004B0646" w:rsidRDefault="00D333B7" w:rsidP="004B0646">
            <w:pPr>
              <w:spacing w:before="0" w:after="0"/>
              <w:jc w:val="center"/>
              <w:rPr>
                <w:b/>
                <w:bCs/>
                <w:noProof/>
              </w:rPr>
            </w:pPr>
            <w:r w:rsidRPr="004B0646">
              <w:rPr>
                <w:b/>
                <w:bCs/>
                <w:noProof/>
              </w:rPr>
              <w:t>Scheme 1</w:t>
            </w:r>
          </w:p>
        </w:tc>
        <w:tc>
          <w:tcPr>
            <w:tcW w:w="5073" w:type="dxa"/>
          </w:tcPr>
          <w:p w14:paraId="2C69631F" w14:textId="152ED21D" w:rsidR="00D333B7" w:rsidRPr="004B0646" w:rsidRDefault="00D333B7" w:rsidP="004B0646">
            <w:pPr>
              <w:spacing w:before="0" w:after="0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4B0646">
              <w:rPr>
                <w:b/>
                <w:bCs/>
                <w:noProof/>
                <w:sz w:val="22"/>
                <w:szCs w:val="22"/>
              </w:rPr>
              <w:t>Scheme 2</w:t>
            </w:r>
          </w:p>
        </w:tc>
      </w:tr>
      <w:tr w:rsidR="00B91ED5" w14:paraId="061E52B7" w14:textId="77777777" w:rsidTr="00EA6274">
        <w:tc>
          <w:tcPr>
            <w:tcW w:w="5097" w:type="dxa"/>
          </w:tcPr>
          <w:p w14:paraId="2F97DCE2" w14:textId="39238439" w:rsidR="00AF38E7" w:rsidRDefault="006356A2" w:rsidP="004B0646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6356A2">
              <w:rPr>
                <w:noProof/>
              </w:rPr>
              <w:drawing>
                <wp:inline distT="0" distB="0" distL="0" distR="0" wp14:anchorId="22945660" wp14:editId="50662352">
                  <wp:extent cx="3099871" cy="230381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699" cy="233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3" w:type="dxa"/>
          </w:tcPr>
          <w:p w14:paraId="70018A2A" w14:textId="139EF562" w:rsidR="00AF38E7" w:rsidRDefault="00E335B2" w:rsidP="004B0646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E335B2">
              <w:rPr>
                <w:noProof/>
                <w:sz w:val="22"/>
                <w:szCs w:val="22"/>
              </w:rPr>
              <w:drawing>
                <wp:inline distT="0" distB="0" distL="0" distR="0" wp14:anchorId="5D49872C" wp14:editId="23B3D185">
                  <wp:extent cx="3027617" cy="2268187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361" cy="2294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550329" w14:textId="3CAE6F12" w:rsidR="00FB05F1" w:rsidRDefault="00FB05F1" w:rsidP="002818E3">
      <w:pPr>
        <w:pStyle w:val="Caption"/>
        <w:jc w:val="center"/>
        <w:rPr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5E2A">
        <w:rPr>
          <w:noProof/>
        </w:rPr>
        <w:t>1</w:t>
      </w:r>
      <w:r>
        <w:fldChar w:fldCharType="end"/>
      </w:r>
      <w:r>
        <w:t xml:space="preserve"> Illustration of channel </w:t>
      </w:r>
      <w:r w:rsidR="002818E3">
        <w:t>evolution per one DM-RS port within slot</w:t>
      </w:r>
    </w:p>
    <w:p w14:paraId="045D7D9F" w14:textId="08C3B13D" w:rsidR="008327A6" w:rsidRPr="000D3138" w:rsidRDefault="008327A6" w:rsidP="008327A6">
      <w:pPr>
        <w:spacing w:before="24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At the same time</w:t>
      </w:r>
      <w:r w:rsidR="00C008F1">
        <w:rPr>
          <w:sz w:val="22"/>
          <w:szCs w:val="22"/>
        </w:rPr>
        <w:t>,</w:t>
      </w:r>
      <w:r>
        <w:rPr>
          <w:sz w:val="22"/>
          <w:szCs w:val="22"/>
        </w:rPr>
        <w:t xml:space="preserve"> for scheme 2, the channel estimation </w:t>
      </w:r>
      <w:r w:rsidR="001F2837">
        <w:rPr>
          <w:sz w:val="22"/>
          <w:szCs w:val="22"/>
        </w:rPr>
        <w:t>is</w:t>
      </w:r>
      <w:r>
        <w:rPr>
          <w:sz w:val="22"/>
          <w:szCs w:val="22"/>
        </w:rPr>
        <w:t xml:space="preserve"> performed for each TRP independently. Due to LOS </w:t>
      </w:r>
      <w:r w:rsidR="00BE6CE5">
        <w:rPr>
          <w:sz w:val="22"/>
          <w:szCs w:val="22"/>
        </w:rPr>
        <w:t>(</w:t>
      </w:r>
      <w:r>
        <w:rPr>
          <w:sz w:val="22"/>
          <w:szCs w:val="22"/>
        </w:rPr>
        <w:t>or LOS-like</w:t>
      </w:r>
      <w:r w:rsidR="00BE6CE5">
        <w:rPr>
          <w:sz w:val="22"/>
          <w:szCs w:val="22"/>
        </w:rPr>
        <w:t>)</w:t>
      </w:r>
      <w:r>
        <w:rPr>
          <w:sz w:val="22"/>
          <w:szCs w:val="22"/>
        </w:rPr>
        <w:t xml:space="preserve"> propagation conditions, the estimation of the channel </w:t>
      </w:r>
      <w:r w:rsidR="009F438B">
        <w:rPr>
          <w:sz w:val="22"/>
          <w:szCs w:val="22"/>
        </w:rPr>
        <w:t xml:space="preserve">can be made with much higher accuracy </w:t>
      </w:r>
      <w:r w:rsidR="00A15DF0">
        <w:rPr>
          <w:sz w:val="22"/>
          <w:szCs w:val="22"/>
        </w:rPr>
        <w:t>even for high mobility conditions</w:t>
      </w:r>
      <w:r>
        <w:rPr>
          <w:sz w:val="22"/>
          <w:szCs w:val="22"/>
        </w:rPr>
        <w:t>.</w:t>
      </w:r>
      <w:r w:rsidR="00041EE9">
        <w:rPr>
          <w:sz w:val="22"/>
          <w:szCs w:val="22"/>
        </w:rPr>
        <w:t xml:space="preserve"> In this case </w:t>
      </w:r>
      <w:r w:rsidR="00F219AA">
        <w:rPr>
          <w:sz w:val="22"/>
          <w:szCs w:val="22"/>
        </w:rPr>
        <w:t>a</w:t>
      </w:r>
      <w:r w:rsidR="00041EE9">
        <w:rPr>
          <w:sz w:val="22"/>
          <w:szCs w:val="22"/>
        </w:rPr>
        <w:t xml:space="preserve"> reasonably good </w:t>
      </w:r>
      <w:r w:rsidR="00F6088E">
        <w:rPr>
          <w:sz w:val="22"/>
          <w:szCs w:val="22"/>
        </w:rPr>
        <w:t>downlink</w:t>
      </w:r>
      <w:r w:rsidR="00F219AA">
        <w:rPr>
          <w:sz w:val="22"/>
          <w:szCs w:val="22"/>
        </w:rPr>
        <w:t xml:space="preserve"> </w:t>
      </w:r>
      <w:r w:rsidR="00041EE9">
        <w:rPr>
          <w:sz w:val="22"/>
          <w:szCs w:val="22"/>
        </w:rPr>
        <w:t xml:space="preserve">performance can be already achieved with lower density DM-RS configuration in frequency (e.g. DM-RS type II) and time (e.g. 1+1). The </w:t>
      </w:r>
      <w:r w:rsidR="00450007">
        <w:rPr>
          <w:sz w:val="22"/>
          <w:szCs w:val="22"/>
        </w:rPr>
        <w:t xml:space="preserve">comparison </w:t>
      </w:r>
      <w:r w:rsidR="00041EE9">
        <w:rPr>
          <w:sz w:val="22"/>
          <w:szCs w:val="22"/>
        </w:rPr>
        <w:t xml:space="preserve">of </w:t>
      </w:r>
      <w:r w:rsidR="00450007" w:rsidRPr="000D3138">
        <w:rPr>
          <w:sz w:val="22"/>
          <w:szCs w:val="22"/>
        </w:rPr>
        <w:t xml:space="preserve">the </w:t>
      </w:r>
      <w:r w:rsidR="00041EE9" w:rsidRPr="000D3138">
        <w:rPr>
          <w:sz w:val="22"/>
          <w:szCs w:val="22"/>
        </w:rPr>
        <w:t xml:space="preserve">corresponding </w:t>
      </w:r>
      <w:r w:rsidR="007E7DED" w:rsidRPr="000D3138">
        <w:rPr>
          <w:sz w:val="22"/>
          <w:szCs w:val="22"/>
        </w:rPr>
        <w:t xml:space="preserve">DM-RS </w:t>
      </w:r>
      <w:r w:rsidR="00041EE9" w:rsidRPr="000D3138">
        <w:rPr>
          <w:sz w:val="22"/>
          <w:szCs w:val="22"/>
        </w:rPr>
        <w:t>patterns</w:t>
      </w:r>
      <w:r w:rsidR="00A96403" w:rsidRPr="000D3138">
        <w:rPr>
          <w:sz w:val="22"/>
          <w:szCs w:val="22"/>
        </w:rPr>
        <w:t xml:space="preserve"> </w:t>
      </w:r>
      <w:r w:rsidR="007E7DED" w:rsidRPr="000D3138">
        <w:rPr>
          <w:sz w:val="22"/>
          <w:szCs w:val="22"/>
        </w:rPr>
        <w:t xml:space="preserve">that can be used </w:t>
      </w:r>
      <w:r w:rsidR="00A96403" w:rsidRPr="000D3138">
        <w:rPr>
          <w:sz w:val="22"/>
          <w:szCs w:val="22"/>
        </w:rPr>
        <w:t>for scheme 1 and scheme 2 are illustrated</w:t>
      </w:r>
      <w:r w:rsidR="007E7DED" w:rsidRPr="000D3138">
        <w:rPr>
          <w:sz w:val="22"/>
          <w:szCs w:val="22"/>
        </w:rPr>
        <w:t xml:space="preserve"> in</w:t>
      </w:r>
      <w:r w:rsidR="000D3138" w:rsidRPr="000D3138">
        <w:rPr>
          <w:sz w:val="22"/>
          <w:szCs w:val="22"/>
        </w:rPr>
        <w:t xml:space="preserve"> </w:t>
      </w:r>
      <w:r w:rsidR="000D3138" w:rsidRPr="000D3138">
        <w:rPr>
          <w:sz w:val="22"/>
          <w:szCs w:val="22"/>
        </w:rPr>
        <w:fldChar w:fldCharType="begin"/>
      </w:r>
      <w:r w:rsidR="000D3138" w:rsidRPr="000D3138">
        <w:rPr>
          <w:sz w:val="22"/>
          <w:szCs w:val="22"/>
        </w:rPr>
        <w:instrText xml:space="preserve"> REF _Ref68637154 \h </w:instrText>
      </w:r>
      <w:r w:rsidR="000D3138">
        <w:rPr>
          <w:sz w:val="22"/>
          <w:szCs w:val="22"/>
        </w:rPr>
        <w:instrText xml:space="preserve"> \* MERGEFORMAT </w:instrText>
      </w:r>
      <w:r w:rsidR="000D3138" w:rsidRPr="000D3138">
        <w:rPr>
          <w:sz w:val="22"/>
          <w:szCs w:val="22"/>
        </w:rPr>
      </w:r>
      <w:r w:rsidR="000D3138" w:rsidRPr="000D3138">
        <w:rPr>
          <w:sz w:val="22"/>
          <w:szCs w:val="22"/>
        </w:rPr>
        <w:fldChar w:fldCharType="separate"/>
      </w:r>
      <w:r w:rsidR="002C5E2A" w:rsidRPr="002C5E2A">
        <w:rPr>
          <w:sz w:val="22"/>
          <w:szCs w:val="22"/>
        </w:rPr>
        <w:t xml:space="preserve">Figure </w:t>
      </w:r>
      <w:r w:rsidR="002C5E2A" w:rsidRPr="002C5E2A">
        <w:rPr>
          <w:noProof/>
          <w:sz w:val="22"/>
          <w:szCs w:val="22"/>
        </w:rPr>
        <w:t>2</w:t>
      </w:r>
      <w:r w:rsidR="000D3138" w:rsidRPr="000D3138">
        <w:rPr>
          <w:sz w:val="22"/>
          <w:szCs w:val="22"/>
        </w:rPr>
        <w:fldChar w:fldCharType="end"/>
      </w:r>
      <w:r w:rsidR="007E7DED" w:rsidRPr="000D3138">
        <w:rPr>
          <w:sz w:val="22"/>
          <w:szCs w:val="22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0"/>
        <w:gridCol w:w="5080"/>
      </w:tblGrid>
      <w:tr w:rsidR="00A96403" w:rsidRPr="004B0646" w14:paraId="24E7619A" w14:textId="77777777" w:rsidTr="004B24F1">
        <w:tc>
          <w:tcPr>
            <w:tcW w:w="5080" w:type="dxa"/>
          </w:tcPr>
          <w:p w14:paraId="668291D3" w14:textId="77777777" w:rsidR="00A96403" w:rsidRPr="004B0646" w:rsidRDefault="00A96403" w:rsidP="004B24F1">
            <w:pPr>
              <w:spacing w:before="0" w:after="0"/>
              <w:jc w:val="center"/>
              <w:rPr>
                <w:b/>
                <w:bCs/>
                <w:noProof/>
              </w:rPr>
            </w:pPr>
            <w:r w:rsidRPr="004B0646">
              <w:rPr>
                <w:b/>
                <w:bCs/>
                <w:noProof/>
              </w:rPr>
              <w:t>Scheme 1</w:t>
            </w:r>
          </w:p>
        </w:tc>
        <w:tc>
          <w:tcPr>
            <w:tcW w:w="5080" w:type="dxa"/>
          </w:tcPr>
          <w:p w14:paraId="3A212724" w14:textId="77777777" w:rsidR="00A96403" w:rsidRPr="004B0646" w:rsidRDefault="00A96403" w:rsidP="004B24F1">
            <w:pPr>
              <w:spacing w:before="0" w:after="0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4B0646">
              <w:rPr>
                <w:b/>
                <w:bCs/>
                <w:noProof/>
                <w:sz w:val="22"/>
                <w:szCs w:val="22"/>
              </w:rPr>
              <w:t>Scheme 2</w:t>
            </w:r>
          </w:p>
        </w:tc>
      </w:tr>
      <w:tr w:rsidR="00A96403" w14:paraId="3C0C1EAF" w14:textId="77777777" w:rsidTr="004B24F1">
        <w:tc>
          <w:tcPr>
            <w:tcW w:w="5080" w:type="dxa"/>
          </w:tcPr>
          <w:p w14:paraId="5B981C66" w14:textId="2CB27BD8" w:rsidR="00A96403" w:rsidRDefault="00A96403" w:rsidP="004B24F1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A96403">
              <w:rPr>
                <w:noProof/>
                <w:sz w:val="22"/>
                <w:szCs w:val="22"/>
              </w:rPr>
              <w:drawing>
                <wp:inline distT="0" distB="0" distL="0" distR="0" wp14:anchorId="39FAFBDF" wp14:editId="294620E1">
                  <wp:extent cx="1989117" cy="1432571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857" cy="1443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</w:tcPr>
          <w:p w14:paraId="75864B85" w14:textId="12F3FDE0" w:rsidR="00A96403" w:rsidRDefault="00F96CAD" w:rsidP="007E7DED">
            <w:pPr>
              <w:keepNext/>
              <w:spacing w:before="0" w:after="0"/>
              <w:jc w:val="center"/>
              <w:rPr>
                <w:sz w:val="22"/>
                <w:szCs w:val="22"/>
              </w:rPr>
            </w:pPr>
            <w:r w:rsidRPr="00F96CAD">
              <w:rPr>
                <w:noProof/>
                <w:sz w:val="22"/>
                <w:szCs w:val="22"/>
              </w:rPr>
              <w:drawing>
                <wp:inline distT="0" distB="0" distL="0" distR="0" wp14:anchorId="379A23AE" wp14:editId="1DBFCDC6">
                  <wp:extent cx="1989102" cy="143256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833" cy="1454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4777D3" w14:textId="5E3740E1" w:rsidR="00A96403" w:rsidRDefault="007E7DED" w:rsidP="007E7DED">
      <w:pPr>
        <w:pStyle w:val="Caption"/>
        <w:jc w:val="center"/>
        <w:rPr>
          <w:sz w:val="22"/>
          <w:szCs w:val="22"/>
        </w:rPr>
      </w:pPr>
      <w:bookmarkStart w:id="1" w:name="_Ref686371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5E2A">
        <w:rPr>
          <w:noProof/>
        </w:rPr>
        <w:t>2</w:t>
      </w:r>
      <w:r>
        <w:fldChar w:fldCharType="end"/>
      </w:r>
      <w:bookmarkEnd w:id="1"/>
      <w:r>
        <w:t xml:space="preserve"> Illustration of DM-RS patterns for scheme 1 and scheme 2</w:t>
      </w:r>
    </w:p>
    <w:p w14:paraId="4DA6C97C" w14:textId="32D9BBF3" w:rsidR="00154C14" w:rsidRPr="00041EE9" w:rsidRDefault="00041EE9" w:rsidP="00734D39">
      <w:pPr>
        <w:spacing w:before="240"/>
        <w:jc w:val="both"/>
        <w:rPr>
          <w:b/>
          <w:bCs/>
          <w:i/>
          <w:iCs/>
          <w:sz w:val="22"/>
          <w:szCs w:val="22"/>
          <w:lang w:val="en-US"/>
        </w:rPr>
      </w:pPr>
      <w:r w:rsidRPr="0038253F">
        <w:rPr>
          <w:b/>
          <w:bCs/>
          <w:i/>
          <w:iCs/>
          <w:sz w:val="22"/>
          <w:szCs w:val="22"/>
          <w:lang w:val="en-US"/>
        </w:rPr>
        <w:t>Observation:</w:t>
      </w:r>
    </w:p>
    <w:p w14:paraId="567F2D82" w14:textId="2F1AA914" w:rsidR="00041EE9" w:rsidRPr="002C5E2A" w:rsidRDefault="00041EE9" w:rsidP="00680115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 xml:space="preserve">Support of scheme </w:t>
      </w:r>
      <w:r w:rsidR="0088679F" w:rsidRPr="002C5E2A">
        <w:rPr>
          <w:rFonts w:ascii="Times New Roman" w:hAnsi="Times New Roman"/>
          <w:i/>
          <w:iCs/>
        </w:rPr>
        <w:t>2</w:t>
      </w:r>
      <w:r w:rsidRPr="002C5E2A">
        <w:rPr>
          <w:rFonts w:ascii="Times New Roman" w:hAnsi="Times New Roman"/>
          <w:i/>
          <w:iCs/>
        </w:rPr>
        <w:t xml:space="preserve"> offers lower DM-RS overhead comparing to scheme 1 </w:t>
      </w:r>
    </w:p>
    <w:p w14:paraId="6D62C67C" w14:textId="315D2B00" w:rsidR="008A5906" w:rsidRDefault="00526C9F" w:rsidP="00C503D8">
      <w:pPr>
        <w:spacing w:before="240"/>
        <w:ind w:firstLine="360"/>
        <w:jc w:val="both"/>
        <w:rPr>
          <w:sz w:val="22"/>
          <w:szCs w:val="22"/>
        </w:rPr>
      </w:pPr>
      <w:r w:rsidRPr="00526C9F">
        <w:rPr>
          <w:sz w:val="22"/>
          <w:szCs w:val="22"/>
        </w:rPr>
        <w:t>To demonstrate robust performance of scheme</w:t>
      </w:r>
      <w:r w:rsidR="006148DD">
        <w:rPr>
          <w:sz w:val="22"/>
          <w:szCs w:val="22"/>
        </w:rPr>
        <w:t xml:space="preserve"> 2</w:t>
      </w:r>
      <w:r w:rsidRPr="00526C9F">
        <w:rPr>
          <w:sz w:val="22"/>
          <w:szCs w:val="22"/>
        </w:rPr>
        <w:t xml:space="preserve"> with smaller number of DM-RS symbols, </w:t>
      </w:r>
      <w:r w:rsidR="00943046" w:rsidRPr="00526C9F">
        <w:rPr>
          <w:sz w:val="22"/>
          <w:szCs w:val="22"/>
        </w:rPr>
        <w:fldChar w:fldCharType="begin"/>
      </w:r>
      <w:r w:rsidR="00943046" w:rsidRPr="00526C9F">
        <w:rPr>
          <w:sz w:val="22"/>
          <w:szCs w:val="22"/>
        </w:rPr>
        <w:instrText xml:space="preserve"> REF _Ref68600494 \h </w:instrText>
      </w:r>
      <w:r>
        <w:rPr>
          <w:sz w:val="22"/>
          <w:szCs w:val="22"/>
        </w:rPr>
        <w:instrText xml:space="preserve"> \* MERGEFORMAT </w:instrText>
      </w:r>
      <w:r w:rsidR="00943046" w:rsidRPr="00526C9F">
        <w:rPr>
          <w:sz w:val="22"/>
          <w:szCs w:val="22"/>
        </w:rPr>
      </w:r>
      <w:r w:rsidR="00943046" w:rsidRPr="00526C9F">
        <w:rPr>
          <w:sz w:val="22"/>
          <w:szCs w:val="22"/>
        </w:rPr>
        <w:fldChar w:fldCharType="separate"/>
      </w:r>
      <w:r w:rsidR="002C5E2A" w:rsidRPr="002C5E2A">
        <w:rPr>
          <w:sz w:val="22"/>
          <w:szCs w:val="22"/>
        </w:rPr>
        <w:t xml:space="preserve">Figure </w:t>
      </w:r>
      <w:r w:rsidR="002C5E2A" w:rsidRPr="002C5E2A">
        <w:rPr>
          <w:noProof/>
          <w:sz w:val="22"/>
          <w:szCs w:val="22"/>
        </w:rPr>
        <w:t>3</w:t>
      </w:r>
      <w:r w:rsidR="00943046" w:rsidRPr="00526C9F">
        <w:rPr>
          <w:sz w:val="22"/>
          <w:szCs w:val="22"/>
        </w:rPr>
        <w:fldChar w:fldCharType="end"/>
      </w:r>
      <w:r w:rsidR="008A5906" w:rsidRPr="00526C9F">
        <w:rPr>
          <w:sz w:val="22"/>
          <w:szCs w:val="22"/>
        </w:rPr>
        <w:t xml:space="preserve"> </w:t>
      </w:r>
      <w:r w:rsidRPr="00526C9F">
        <w:rPr>
          <w:sz w:val="22"/>
          <w:szCs w:val="22"/>
        </w:rPr>
        <w:t xml:space="preserve">shows </w:t>
      </w:r>
      <w:r w:rsidR="008A5906" w:rsidRPr="00526C9F">
        <w:rPr>
          <w:sz w:val="22"/>
          <w:szCs w:val="22"/>
        </w:rPr>
        <w:t>link-level evaluation results for scheme 2 with single MIMO layer</w:t>
      </w:r>
      <w:r w:rsidR="00966EFF">
        <w:rPr>
          <w:sz w:val="22"/>
          <w:szCs w:val="22"/>
        </w:rPr>
        <w:t>.</w:t>
      </w:r>
      <w:r w:rsidR="008A5906" w:rsidRPr="00526C9F">
        <w:rPr>
          <w:sz w:val="22"/>
          <w:szCs w:val="22"/>
        </w:rPr>
        <w:t xml:space="preserve"> </w:t>
      </w:r>
      <w:r w:rsidR="00966EFF">
        <w:rPr>
          <w:sz w:val="22"/>
          <w:szCs w:val="22"/>
        </w:rPr>
        <w:t>T</w:t>
      </w:r>
      <w:r w:rsidR="00522B5B" w:rsidRPr="00526C9F">
        <w:rPr>
          <w:sz w:val="22"/>
          <w:szCs w:val="22"/>
        </w:rPr>
        <w:t>wo DM-RS</w:t>
      </w:r>
      <w:r w:rsidR="00FE508F" w:rsidRPr="00526C9F">
        <w:rPr>
          <w:sz w:val="22"/>
          <w:szCs w:val="22"/>
        </w:rPr>
        <w:t xml:space="preserve"> configurations </w:t>
      </w:r>
      <w:r w:rsidR="00966EFF">
        <w:rPr>
          <w:sz w:val="22"/>
          <w:szCs w:val="22"/>
        </w:rPr>
        <w:t>were considered</w:t>
      </w:r>
      <w:r w:rsidR="00DF184A">
        <w:rPr>
          <w:sz w:val="22"/>
          <w:szCs w:val="22"/>
        </w:rPr>
        <w:t xml:space="preserve"> in the evaluations</w:t>
      </w:r>
      <w:r w:rsidR="00966EFF">
        <w:rPr>
          <w:sz w:val="22"/>
          <w:szCs w:val="22"/>
        </w:rPr>
        <w:t xml:space="preserve"> </w:t>
      </w:r>
      <w:r w:rsidR="007514ED">
        <w:rPr>
          <w:sz w:val="22"/>
          <w:szCs w:val="22"/>
        </w:rPr>
        <w:t>based on</w:t>
      </w:r>
      <w:r w:rsidR="00FE508F" w:rsidRPr="00526C9F">
        <w:rPr>
          <w:sz w:val="22"/>
          <w:szCs w:val="22"/>
        </w:rPr>
        <w:t xml:space="preserve"> </w:t>
      </w:r>
      <w:r w:rsidR="00F802A5" w:rsidRPr="00526C9F">
        <w:rPr>
          <w:sz w:val="22"/>
          <w:szCs w:val="22"/>
        </w:rPr>
        <w:t>two DM-RS symbol</w:t>
      </w:r>
      <w:r w:rsidR="00FE508F" w:rsidRPr="00526C9F">
        <w:rPr>
          <w:sz w:val="22"/>
          <w:szCs w:val="22"/>
        </w:rPr>
        <w:t>s</w:t>
      </w:r>
      <w:r w:rsidR="00F802A5" w:rsidRPr="00526C9F">
        <w:rPr>
          <w:sz w:val="22"/>
          <w:szCs w:val="22"/>
        </w:rPr>
        <w:t xml:space="preserve"> (low overhead) and three DM-RS</w:t>
      </w:r>
      <w:r w:rsidR="00FE508F" w:rsidRPr="00526C9F">
        <w:rPr>
          <w:sz w:val="22"/>
          <w:szCs w:val="22"/>
        </w:rPr>
        <w:t xml:space="preserve"> symbols (baseline</w:t>
      </w:r>
      <w:r w:rsidR="00732FA9">
        <w:rPr>
          <w:sz w:val="22"/>
          <w:szCs w:val="22"/>
        </w:rPr>
        <w:t xml:space="preserve"> overhead</w:t>
      </w:r>
      <w:r w:rsidR="00FE508F" w:rsidRPr="00526C9F">
        <w:rPr>
          <w:sz w:val="22"/>
          <w:szCs w:val="22"/>
        </w:rPr>
        <w:t>)</w:t>
      </w:r>
      <w:r w:rsidR="007514ED">
        <w:rPr>
          <w:sz w:val="22"/>
          <w:szCs w:val="22"/>
        </w:rPr>
        <w:t xml:space="preserve"> respectively</w:t>
      </w:r>
      <w:r w:rsidR="008A5906" w:rsidRPr="00526C9F">
        <w:rPr>
          <w:sz w:val="22"/>
          <w:szCs w:val="22"/>
        </w:rPr>
        <w:t xml:space="preserve">. </w:t>
      </w:r>
      <w:r w:rsidR="007514ED">
        <w:rPr>
          <w:sz w:val="22"/>
          <w:szCs w:val="22"/>
        </w:rPr>
        <w:t>I</w:t>
      </w:r>
      <w:r w:rsidR="007E6238" w:rsidRPr="00526C9F">
        <w:rPr>
          <w:sz w:val="22"/>
          <w:szCs w:val="22"/>
        </w:rPr>
        <w:t xml:space="preserve">t can be seen that the </w:t>
      </w:r>
      <w:r w:rsidR="007E1DB1" w:rsidRPr="00526C9F">
        <w:rPr>
          <w:sz w:val="22"/>
          <w:szCs w:val="22"/>
        </w:rPr>
        <w:t xml:space="preserve">low overhead </w:t>
      </w:r>
      <w:r w:rsidR="00B91A46" w:rsidRPr="00526C9F">
        <w:rPr>
          <w:sz w:val="22"/>
          <w:szCs w:val="22"/>
        </w:rPr>
        <w:t>DM-RS</w:t>
      </w:r>
      <w:r w:rsidR="00B91A46">
        <w:rPr>
          <w:sz w:val="22"/>
          <w:szCs w:val="22"/>
        </w:rPr>
        <w:t xml:space="preserve"> </w:t>
      </w:r>
      <w:r w:rsidR="00FE508F">
        <w:rPr>
          <w:sz w:val="22"/>
          <w:szCs w:val="22"/>
        </w:rPr>
        <w:t xml:space="preserve">option </w:t>
      </w:r>
      <w:r w:rsidR="00DF184A">
        <w:rPr>
          <w:sz w:val="22"/>
          <w:szCs w:val="22"/>
        </w:rPr>
        <w:t xml:space="preserve">for scheme 2 </w:t>
      </w:r>
      <w:r w:rsidR="007E1DB1">
        <w:rPr>
          <w:sz w:val="22"/>
          <w:szCs w:val="22"/>
        </w:rPr>
        <w:t xml:space="preserve">provides </w:t>
      </w:r>
      <w:r w:rsidR="00FE508F">
        <w:rPr>
          <w:sz w:val="22"/>
          <w:szCs w:val="22"/>
        </w:rPr>
        <w:t xml:space="preserve">even </w:t>
      </w:r>
      <w:r w:rsidR="007E1DB1">
        <w:rPr>
          <w:sz w:val="22"/>
          <w:szCs w:val="22"/>
        </w:rPr>
        <w:t>better performance</w:t>
      </w:r>
      <w:r w:rsidR="005169FC">
        <w:rPr>
          <w:sz w:val="22"/>
          <w:szCs w:val="22"/>
        </w:rPr>
        <w:t xml:space="preserve"> than the baseline DM-RS configuration</w:t>
      </w:r>
      <w:r w:rsidR="00B91A46">
        <w:rPr>
          <w:sz w:val="22"/>
          <w:szCs w:val="22"/>
        </w:rPr>
        <w:t xml:space="preserve"> </w:t>
      </w:r>
      <w:r w:rsidR="00246332">
        <w:rPr>
          <w:sz w:val="22"/>
          <w:szCs w:val="22"/>
        </w:rPr>
        <w:t xml:space="preserve">indicating that three symbol DM-RS configuration may not be required for </w:t>
      </w:r>
      <w:r w:rsidR="00246332" w:rsidRPr="00015F3D">
        <w:rPr>
          <w:sz w:val="22"/>
          <w:szCs w:val="22"/>
        </w:rPr>
        <w:t>scheme 2</w:t>
      </w:r>
      <w:r w:rsidR="007E1DB1" w:rsidRPr="00015F3D">
        <w:rPr>
          <w:sz w:val="22"/>
          <w:szCs w:val="22"/>
        </w:rPr>
        <w:t xml:space="preserve">. </w:t>
      </w:r>
      <w:r w:rsidR="00C503D8" w:rsidRPr="00015F3D">
        <w:rPr>
          <w:sz w:val="22"/>
          <w:szCs w:val="22"/>
        </w:rPr>
        <w:t xml:space="preserve">Based on the </w:t>
      </w:r>
      <w:r w:rsidR="00F14DCC" w:rsidRPr="00015F3D">
        <w:rPr>
          <w:sz w:val="22"/>
          <w:szCs w:val="22"/>
        </w:rPr>
        <w:t xml:space="preserve">results in </w:t>
      </w:r>
      <w:r w:rsidR="00F14DCC" w:rsidRPr="00015F3D">
        <w:rPr>
          <w:sz w:val="22"/>
          <w:szCs w:val="22"/>
        </w:rPr>
        <w:fldChar w:fldCharType="begin"/>
      </w:r>
      <w:r w:rsidR="00F14DCC" w:rsidRPr="00015F3D">
        <w:rPr>
          <w:sz w:val="22"/>
          <w:szCs w:val="22"/>
        </w:rPr>
        <w:instrText xml:space="preserve"> REF _Ref68600494 \h </w:instrText>
      </w:r>
      <w:r w:rsidR="00015F3D">
        <w:rPr>
          <w:sz w:val="22"/>
          <w:szCs w:val="22"/>
        </w:rPr>
        <w:instrText xml:space="preserve"> \* MERGEFORMAT </w:instrText>
      </w:r>
      <w:r w:rsidR="00F14DCC" w:rsidRPr="00015F3D">
        <w:rPr>
          <w:sz w:val="22"/>
          <w:szCs w:val="22"/>
        </w:rPr>
      </w:r>
      <w:r w:rsidR="00F14DCC" w:rsidRPr="00015F3D">
        <w:rPr>
          <w:sz w:val="22"/>
          <w:szCs w:val="22"/>
        </w:rPr>
        <w:fldChar w:fldCharType="separate"/>
      </w:r>
      <w:r w:rsidR="002C5E2A" w:rsidRPr="002C5E2A">
        <w:rPr>
          <w:sz w:val="22"/>
          <w:szCs w:val="22"/>
        </w:rPr>
        <w:t xml:space="preserve">Figure </w:t>
      </w:r>
      <w:r w:rsidR="002C5E2A" w:rsidRPr="002C5E2A">
        <w:rPr>
          <w:noProof/>
          <w:sz w:val="22"/>
          <w:szCs w:val="22"/>
        </w:rPr>
        <w:t>3</w:t>
      </w:r>
      <w:r w:rsidR="00F14DCC" w:rsidRPr="00015F3D">
        <w:rPr>
          <w:sz w:val="22"/>
          <w:szCs w:val="22"/>
        </w:rPr>
        <w:fldChar w:fldCharType="end"/>
      </w:r>
      <w:r w:rsidR="00F14DCC" w:rsidRPr="00015F3D">
        <w:rPr>
          <w:sz w:val="22"/>
          <w:szCs w:val="22"/>
        </w:rPr>
        <w:t xml:space="preserve"> </w:t>
      </w:r>
      <w:r w:rsidR="00C503D8" w:rsidRPr="00015F3D">
        <w:rPr>
          <w:sz w:val="22"/>
          <w:szCs w:val="22"/>
        </w:rPr>
        <w:t>and comparison</w:t>
      </w:r>
      <w:r w:rsidR="00E16C77" w:rsidRPr="00015F3D">
        <w:rPr>
          <w:sz w:val="22"/>
          <w:szCs w:val="22"/>
        </w:rPr>
        <w:t xml:space="preserve"> with scheme 1</w:t>
      </w:r>
      <w:r w:rsidR="00C503D8" w:rsidRPr="00015F3D">
        <w:rPr>
          <w:sz w:val="22"/>
          <w:szCs w:val="22"/>
        </w:rPr>
        <w:t xml:space="preserve"> provided </w:t>
      </w:r>
      <w:r w:rsidR="00F14DCC" w:rsidRPr="00015F3D">
        <w:rPr>
          <w:sz w:val="22"/>
          <w:szCs w:val="22"/>
        </w:rPr>
        <w:t>in [2-3]</w:t>
      </w:r>
      <w:r w:rsidR="00C503D8" w:rsidRPr="00015F3D">
        <w:rPr>
          <w:sz w:val="22"/>
          <w:szCs w:val="22"/>
        </w:rPr>
        <w:t xml:space="preserve"> it is </w:t>
      </w:r>
      <w:r w:rsidR="008A5906" w:rsidRPr="00015F3D">
        <w:rPr>
          <w:sz w:val="22"/>
          <w:szCs w:val="22"/>
        </w:rPr>
        <w:t>proposed to support</w:t>
      </w:r>
      <w:r w:rsidR="008A5906">
        <w:rPr>
          <w:sz w:val="22"/>
          <w:szCs w:val="22"/>
        </w:rPr>
        <w:t xml:space="preserve"> of scheme 2</w:t>
      </w:r>
      <w:r w:rsidR="002F54A5">
        <w:rPr>
          <w:sz w:val="22"/>
          <w:szCs w:val="22"/>
        </w:rPr>
        <w:t xml:space="preserve"> for Rel-17 PDSCH</w:t>
      </w:r>
      <w:r w:rsidR="008A5906">
        <w:rPr>
          <w:sz w:val="22"/>
          <w:szCs w:val="22"/>
        </w:rPr>
        <w:t xml:space="preserve">. </w:t>
      </w:r>
    </w:p>
    <w:p w14:paraId="2A48CA18" w14:textId="77777777" w:rsidR="00943046" w:rsidRDefault="00A80283" w:rsidP="00943046">
      <w:pPr>
        <w:keepNext/>
        <w:spacing w:before="240"/>
        <w:jc w:val="center"/>
      </w:pPr>
      <w:r w:rsidRPr="00A80283">
        <w:rPr>
          <w:noProof/>
          <w:sz w:val="22"/>
          <w:szCs w:val="22"/>
          <w:lang w:eastAsia="ja-JP" w:bidi="hi-IN"/>
        </w:rPr>
        <w:drawing>
          <wp:inline distT="0" distB="0" distL="0" distR="0" wp14:anchorId="41EC3224" wp14:editId="190264BE">
            <wp:extent cx="3712106" cy="276970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572" cy="2779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5027B" w14:textId="3E8B0F3D" w:rsidR="00A80283" w:rsidRPr="00265A68" w:rsidRDefault="00A80283" w:rsidP="00A80283">
      <w:pPr>
        <w:pStyle w:val="Caption"/>
        <w:jc w:val="center"/>
        <w:rPr>
          <w:sz w:val="22"/>
          <w:szCs w:val="22"/>
          <w:lang w:eastAsia="ja-JP" w:bidi="hi-IN"/>
        </w:rPr>
      </w:pPr>
      <w:bookmarkStart w:id="2" w:name="_Ref686004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5E2A">
        <w:rPr>
          <w:noProof/>
        </w:rPr>
        <w:t>3</w:t>
      </w:r>
      <w:r>
        <w:fldChar w:fldCharType="end"/>
      </w:r>
      <w:bookmarkEnd w:id="2"/>
      <w:r>
        <w:t xml:space="preserve"> </w:t>
      </w:r>
      <w:r w:rsidR="00943046">
        <w:t>Link-level performance comparison of scheme 1 with 1+1+1 and 1+1 DM-RS configurations</w:t>
      </w:r>
    </w:p>
    <w:p w14:paraId="004AD70E" w14:textId="3C486087" w:rsidR="00EE25C3" w:rsidRPr="00041EE9" w:rsidRDefault="00EE25C3" w:rsidP="00EE25C3">
      <w:pPr>
        <w:spacing w:before="240"/>
        <w:jc w:val="both"/>
        <w:rPr>
          <w:b/>
          <w:bCs/>
          <w:i/>
          <w:iCs/>
          <w:sz w:val="22"/>
          <w:szCs w:val="22"/>
          <w:lang w:val="en-US"/>
        </w:rPr>
      </w:pPr>
      <w:r w:rsidRPr="00C21833">
        <w:rPr>
          <w:b/>
          <w:bCs/>
          <w:i/>
          <w:iCs/>
          <w:sz w:val="22"/>
          <w:szCs w:val="22"/>
          <w:lang w:val="en-US"/>
        </w:rPr>
        <w:t>Proposal</w:t>
      </w:r>
      <w:r w:rsidR="0038253F" w:rsidRPr="00C21833">
        <w:rPr>
          <w:b/>
          <w:bCs/>
          <w:i/>
          <w:iCs/>
          <w:sz w:val="22"/>
          <w:szCs w:val="22"/>
          <w:lang w:val="en-US"/>
        </w:rPr>
        <w:t xml:space="preserve"> 6</w:t>
      </w:r>
      <w:r w:rsidRPr="00C21833">
        <w:rPr>
          <w:b/>
          <w:bCs/>
          <w:i/>
          <w:iCs/>
          <w:sz w:val="22"/>
          <w:szCs w:val="22"/>
          <w:lang w:val="en-US"/>
        </w:rPr>
        <w:t>:</w:t>
      </w:r>
    </w:p>
    <w:p w14:paraId="5228F5DF" w14:textId="710D7E8F" w:rsidR="00EE25C3" w:rsidRPr="002C5E2A" w:rsidRDefault="00EE25C3" w:rsidP="00680115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 xml:space="preserve">Scheme 2 is supported in Rel-17 due to its </w:t>
      </w:r>
      <w:r w:rsidR="00DB4851" w:rsidRPr="002C5E2A">
        <w:rPr>
          <w:rFonts w:ascii="Times New Roman" w:hAnsi="Times New Roman"/>
          <w:i/>
          <w:iCs/>
        </w:rPr>
        <w:t xml:space="preserve">lower DM-RS overhead and its </w:t>
      </w:r>
      <w:r w:rsidRPr="002C5E2A">
        <w:rPr>
          <w:rFonts w:ascii="Times New Roman" w:hAnsi="Times New Roman"/>
          <w:i/>
          <w:iCs/>
        </w:rPr>
        <w:t>superior performance</w:t>
      </w:r>
      <w:r w:rsidR="00887F34" w:rsidRPr="002C5E2A">
        <w:rPr>
          <w:rFonts w:ascii="Times New Roman" w:hAnsi="Times New Roman"/>
          <w:i/>
          <w:iCs/>
        </w:rPr>
        <w:t xml:space="preserve"> to scheme 1</w:t>
      </w:r>
    </w:p>
    <w:p w14:paraId="5D65C7BF" w14:textId="06B9DF01" w:rsidR="00B2489A" w:rsidRDefault="00B2489A" w:rsidP="00B2489A">
      <w:pPr>
        <w:jc w:val="both"/>
        <w:rPr>
          <w:i/>
          <w:lang w:eastAsia="ja-JP" w:bidi="hi-IN"/>
        </w:rPr>
      </w:pPr>
    </w:p>
    <w:p w14:paraId="469A782B" w14:textId="07564DA0" w:rsidR="00B2489A" w:rsidRPr="00EE31FB" w:rsidRDefault="00902C30" w:rsidP="00680115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NW based solution - </w:t>
      </w:r>
      <w:r w:rsidR="009730BC">
        <w:rPr>
          <w:rFonts w:cs="Arial"/>
          <w:lang w:val="en-US"/>
        </w:rPr>
        <w:t>TRP</w:t>
      </w:r>
      <w:r w:rsidR="0005499C" w:rsidRPr="00EE31FB">
        <w:rPr>
          <w:rFonts w:cs="Arial"/>
          <w:lang w:val="en-US"/>
        </w:rPr>
        <w:t xml:space="preserve"> </w:t>
      </w:r>
      <w:r w:rsidR="00B2489A" w:rsidRPr="00EE31FB">
        <w:rPr>
          <w:rFonts w:cs="Arial"/>
          <w:lang w:val="en-US"/>
        </w:rPr>
        <w:t>based compensation scheme</w:t>
      </w:r>
    </w:p>
    <w:p w14:paraId="54DAC319" w14:textId="65663FA9" w:rsidR="00481F80" w:rsidRPr="00FB71C0" w:rsidRDefault="00751407" w:rsidP="003D4FF4">
      <w:pPr>
        <w:ind w:firstLine="360"/>
        <w:jc w:val="both"/>
        <w:rPr>
          <w:sz w:val="22"/>
          <w:szCs w:val="22"/>
          <w:lang w:val="en-US"/>
        </w:rPr>
      </w:pPr>
      <w:r w:rsidRPr="009B3415">
        <w:rPr>
          <w:sz w:val="22"/>
          <w:szCs w:val="22"/>
          <w:lang w:val="en-US"/>
        </w:rPr>
        <w:t>In RAN1#102-e</w:t>
      </w:r>
      <w:r w:rsidR="00816FDB">
        <w:rPr>
          <w:sz w:val="22"/>
          <w:szCs w:val="22"/>
          <w:lang w:val="en-US"/>
        </w:rPr>
        <w:t xml:space="preserve"> meeting</w:t>
      </w:r>
      <w:r w:rsidR="00720525" w:rsidRPr="009B3415">
        <w:rPr>
          <w:sz w:val="22"/>
          <w:szCs w:val="22"/>
          <w:lang w:val="en-US"/>
        </w:rPr>
        <w:t xml:space="preserve">, TRP based frequency offset pre-compensation scheme was identified as candidate for </w:t>
      </w:r>
      <w:r w:rsidR="00720525" w:rsidRPr="00FB71C0">
        <w:rPr>
          <w:sz w:val="22"/>
          <w:szCs w:val="22"/>
          <w:lang w:val="en-US"/>
        </w:rPr>
        <w:t xml:space="preserve">specification. </w:t>
      </w:r>
      <w:r w:rsidR="002A2B04" w:rsidRPr="00FB71C0">
        <w:rPr>
          <w:iCs/>
          <w:sz w:val="22"/>
          <w:szCs w:val="22"/>
          <w:lang w:val="en-US" w:eastAsia="ja-JP" w:bidi="hi-IN"/>
        </w:rPr>
        <w:t xml:space="preserve">The key idea of the scheme relies on pre-compensation of the frequency offset difference among TRPs relative to the reference TRP. The reference TRP may be any TRP in SFN area, </w:t>
      </w:r>
      <w:r w:rsidR="001323D5" w:rsidRPr="00FB71C0">
        <w:rPr>
          <w:iCs/>
          <w:sz w:val="22"/>
          <w:szCs w:val="22"/>
          <w:lang w:val="en-US" w:eastAsia="ja-JP" w:bidi="hi-IN"/>
        </w:rPr>
        <w:t>e.g., TRP</w:t>
      </w:r>
      <w:r w:rsidR="002A2B04" w:rsidRPr="00FB71C0">
        <w:rPr>
          <w:iCs/>
          <w:sz w:val="22"/>
          <w:szCs w:val="22"/>
          <w:lang w:val="en-US" w:eastAsia="ja-JP" w:bidi="hi-IN"/>
        </w:rPr>
        <w:t xml:space="preserve"> closest to </w:t>
      </w:r>
      <w:r w:rsidR="001323D5" w:rsidRPr="00FB71C0">
        <w:rPr>
          <w:iCs/>
          <w:sz w:val="22"/>
          <w:szCs w:val="22"/>
          <w:lang w:val="en-US" w:eastAsia="ja-JP" w:bidi="hi-IN"/>
        </w:rPr>
        <w:t xml:space="preserve">a </w:t>
      </w:r>
      <w:r w:rsidR="00D1439D" w:rsidRPr="00FB71C0">
        <w:rPr>
          <w:iCs/>
          <w:sz w:val="22"/>
          <w:szCs w:val="22"/>
          <w:lang w:val="en-US" w:eastAsia="ja-JP" w:bidi="hi-IN"/>
        </w:rPr>
        <w:t>current</w:t>
      </w:r>
      <w:r w:rsidR="001323D5" w:rsidRPr="00FB71C0">
        <w:rPr>
          <w:iCs/>
          <w:sz w:val="22"/>
          <w:szCs w:val="22"/>
          <w:lang w:val="en-US" w:eastAsia="ja-JP" w:bidi="hi-IN"/>
        </w:rPr>
        <w:t xml:space="preserve"> </w:t>
      </w:r>
      <w:r w:rsidR="002A2B04" w:rsidRPr="00FB71C0">
        <w:rPr>
          <w:iCs/>
          <w:sz w:val="22"/>
          <w:szCs w:val="22"/>
          <w:lang w:val="en-US" w:eastAsia="ja-JP" w:bidi="hi-IN"/>
        </w:rPr>
        <w:t>UE</w:t>
      </w:r>
      <w:r w:rsidR="00D1439D" w:rsidRPr="00FB71C0">
        <w:rPr>
          <w:iCs/>
          <w:sz w:val="22"/>
          <w:szCs w:val="22"/>
          <w:lang w:val="en-US" w:eastAsia="ja-JP" w:bidi="hi-IN"/>
        </w:rPr>
        <w:t xml:space="preserve"> position</w:t>
      </w:r>
      <w:r w:rsidR="001323D5" w:rsidRPr="00FB71C0">
        <w:rPr>
          <w:iCs/>
          <w:sz w:val="22"/>
          <w:szCs w:val="22"/>
          <w:lang w:val="en-US" w:eastAsia="ja-JP" w:bidi="hi-IN"/>
        </w:rPr>
        <w:t>.</w:t>
      </w:r>
      <w:r w:rsidR="003D4FF4" w:rsidRPr="00FB71C0">
        <w:rPr>
          <w:sz w:val="22"/>
          <w:szCs w:val="22"/>
          <w:lang w:val="en-US"/>
        </w:rPr>
        <w:t xml:space="preserve"> </w:t>
      </w:r>
      <w:r w:rsidR="00600D41" w:rsidRPr="00FB71C0">
        <w:rPr>
          <w:sz w:val="22"/>
          <w:szCs w:val="22"/>
          <w:lang w:val="en-US"/>
        </w:rPr>
        <w:t xml:space="preserve">According to agreements </w:t>
      </w:r>
      <w:r w:rsidR="00EC0B69" w:rsidRPr="00FB71C0">
        <w:rPr>
          <w:sz w:val="22"/>
          <w:szCs w:val="22"/>
          <w:lang w:val="en-US"/>
        </w:rPr>
        <w:t>TRP based pre-</w:t>
      </w:r>
      <w:r w:rsidR="002B4C7E" w:rsidRPr="00FB71C0">
        <w:rPr>
          <w:sz w:val="22"/>
          <w:szCs w:val="22"/>
          <w:lang w:val="en-US"/>
        </w:rPr>
        <w:t xml:space="preserve">compensation </w:t>
      </w:r>
      <w:r w:rsidR="00C874EC" w:rsidRPr="00FB71C0">
        <w:rPr>
          <w:sz w:val="22"/>
          <w:szCs w:val="22"/>
          <w:lang w:val="en-US"/>
        </w:rPr>
        <w:t>scheme</w:t>
      </w:r>
      <w:r w:rsidR="00481F80" w:rsidRPr="00FB71C0">
        <w:rPr>
          <w:sz w:val="22"/>
          <w:szCs w:val="22"/>
          <w:lang w:val="en-US"/>
        </w:rPr>
        <w:t xml:space="preserve"> includes three step</w:t>
      </w:r>
      <w:r w:rsidR="00C874EC" w:rsidRPr="00FB71C0">
        <w:rPr>
          <w:sz w:val="22"/>
          <w:szCs w:val="22"/>
          <w:lang w:val="en-US"/>
        </w:rPr>
        <w:t>s</w:t>
      </w:r>
      <w:r w:rsidR="00481F80" w:rsidRPr="00FB71C0">
        <w:rPr>
          <w:sz w:val="22"/>
          <w:szCs w:val="22"/>
          <w:lang w:val="en-US"/>
        </w:rPr>
        <w:t xml:space="preserve"> </w:t>
      </w:r>
      <w:r w:rsidR="00600D41" w:rsidRPr="00FB71C0">
        <w:rPr>
          <w:sz w:val="22"/>
          <w:szCs w:val="22"/>
          <w:lang w:val="en-US"/>
        </w:rPr>
        <w:t>as</w:t>
      </w:r>
      <w:r w:rsidR="001B598C" w:rsidRPr="00FB71C0">
        <w:rPr>
          <w:sz w:val="22"/>
          <w:szCs w:val="22"/>
          <w:lang w:val="en-US"/>
        </w:rPr>
        <w:t xml:space="preserve"> </w:t>
      </w:r>
      <w:r w:rsidR="00481F80" w:rsidRPr="00FB71C0">
        <w:rPr>
          <w:sz w:val="22"/>
          <w:szCs w:val="22"/>
          <w:lang w:val="en-US"/>
        </w:rPr>
        <w:t xml:space="preserve">illustrated in </w:t>
      </w:r>
      <w:r w:rsidR="00481F80" w:rsidRPr="00FB71C0">
        <w:rPr>
          <w:sz w:val="22"/>
          <w:szCs w:val="22"/>
          <w:lang w:val="en-US"/>
        </w:rPr>
        <w:fldChar w:fldCharType="begin"/>
      </w:r>
      <w:r w:rsidR="00481F80" w:rsidRPr="00FB71C0">
        <w:rPr>
          <w:sz w:val="22"/>
          <w:szCs w:val="22"/>
          <w:lang w:val="en-US"/>
        </w:rPr>
        <w:instrText xml:space="preserve"> REF _Ref54270366 \h  \* MERGEFORMAT </w:instrText>
      </w:r>
      <w:r w:rsidR="00481F80" w:rsidRPr="00FB71C0">
        <w:rPr>
          <w:sz w:val="22"/>
          <w:szCs w:val="22"/>
          <w:lang w:val="en-US"/>
        </w:rPr>
      </w:r>
      <w:r w:rsidR="00481F80" w:rsidRPr="00FB71C0">
        <w:rPr>
          <w:sz w:val="22"/>
          <w:szCs w:val="22"/>
          <w:lang w:val="en-US"/>
        </w:rPr>
        <w:fldChar w:fldCharType="separate"/>
      </w:r>
      <w:r w:rsidR="002C5E2A" w:rsidRPr="002C5E2A">
        <w:rPr>
          <w:sz w:val="22"/>
          <w:szCs w:val="22"/>
        </w:rPr>
        <w:t>Figure</w:t>
      </w:r>
      <w:r w:rsidR="002C5E2A">
        <w:t xml:space="preserve"> </w:t>
      </w:r>
      <w:r w:rsidR="002C5E2A">
        <w:rPr>
          <w:noProof/>
        </w:rPr>
        <w:t>4</w:t>
      </w:r>
      <w:r w:rsidR="00481F80" w:rsidRPr="00FB71C0">
        <w:rPr>
          <w:sz w:val="22"/>
          <w:szCs w:val="22"/>
          <w:lang w:val="en-US"/>
        </w:rPr>
        <w:fldChar w:fldCharType="end"/>
      </w:r>
      <w:r w:rsidR="00481F80" w:rsidRPr="00FB71C0">
        <w:rPr>
          <w:sz w:val="22"/>
          <w:szCs w:val="22"/>
          <w:lang w:val="en-US"/>
        </w:rPr>
        <w:t>.</w:t>
      </w:r>
    </w:p>
    <w:p w14:paraId="7F7B9F9C" w14:textId="56733C32" w:rsidR="00481F80" w:rsidRDefault="00BA7890" w:rsidP="00481F80">
      <w:pPr>
        <w:keepNext/>
        <w:spacing w:before="240"/>
        <w:jc w:val="center"/>
      </w:pPr>
      <w:r>
        <w:object w:dxaOrig="6765" w:dyaOrig="6390" w14:anchorId="656C82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7pt;height:231.45pt" o:ole="">
            <v:imagedata r:id="rId16" o:title=""/>
          </v:shape>
          <o:OLEObject Type="Embed" ProgID="Visio.Drawing.15" ShapeID="_x0000_i1025" DrawAspect="Content" ObjectID="_1682288541" r:id="rId17"/>
        </w:object>
      </w:r>
    </w:p>
    <w:p w14:paraId="4B83438A" w14:textId="762F3E10" w:rsidR="000137E6" w:rsidRDefault="00481F80" w:rsidP="00481F80">
      <w:pPr>
        <w:pStyle w:val="Caption"/>
        <w:jc w:val="center"/>
      </w:pPr>
      <w:bookmarkStart w:id="3" w:name="_Ref542703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5E2A">
        <w:rPr>
          <w:noProof/>
        </w:rPr>
        <w:t>4</w:t>
      </w:r>
      <w:r>
        <w:fldChar w:fldCharType="end"/>
      </w:r>
      <w:bookmarkEnd w:id="3"/>
      <w:r>
        <w:t xml:space="preserve"> High-level flo</w:t>
      </w:r>
      <w:r w:rsidR="00D73F75">
        <w:t>w</w:t>
      </w:r>
      <w:r>
        <w:t xml:space="preserve"> of TRP-based frequency offset pre-compensation</w:t>
      </w:r>
    </w:p>
    <w:p w14:paraId="1D7C8A73" w14:textId="083B7CE7" w:rsidR="00FD0B6D" w:rsidRDefault="00FD0B6D" w:rsidP="006E0544">
      <w:pPr>
        <w:spacing w:before="12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RAN1#104b-e meeting the following agreement regarding support of TRP based pre-compensation scheme </w:t>
      </w:r>
      <w:r w:rsidR="00BD32D3">
        <w:rPr>
          <w:sz w:val="22"/>
          <w:szCs w:val="22"/>
        </w:rPr>
        <w:t>was made</w:t>
      </w:r>
      <w:r>
        <w:rPr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110C2" w14:paraId="06F858A5" w14:textId="77777777" w:rsidTr="000110C2">
        <w:tc>
          <w:tcPr>
            <w:tcW w:w="10160" w:type="dxa"/>
          </w:tcPr>
          <w:p w14:paraId="4802C829" w14:textId="77777777" w:rsidR="00FC3FF6" w:rsidRPr="00FC3FF6" w:rsidRDefault="00FC3FF6" w:rsidP="00FC3FF6">
            <w:pPr>
              <w:spacing w:before="0" w:after="0"/>
              <w:rPr>
                <w:b/>
                <w:bCs/>
                <w:highlight w:val="green"/>
                <w:lang w:eastAsia="x-none"/>
              </w:rPr>
            </w:pPr>
            <w:r w:rsidRPr="00FC3FF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DC5993F" w14:textId="77777777" w:rsidR="00FC3FF6" w:rsidRPr="00FC3FF6" w:rsidRDefault="00FC3FF6" w:rsidP="00FC3FF6">
            <w:pPr>
              <w:pStyle w:val="ListParagraph"/>
              <w:spacing w:before="0"/>
              <w:ind w:left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FC3FF6">
              <w:rPr>
                <w:rFonts w:ascii="Times New Roman" w:eastAsia="Malgun Gothic" w:hAnsi="Times New Roman"/>
                <w:lang w:eastAsia="zh-CN"/>
              </w:rPr>
              <w:t>Specification-based TRP Doppler pre-compensation scheme is supported in Rel-17 for FR1 with one or both:</w:t>
            </w:r>
          </w:p>
          <w:p w14:paraId="1094E340" w14:textId="77777777" w:rsidR="00FC3FF6" w:rsidRPr="00FC3FF6" w:rsidRDefault="00FC3FF6" w:rsidP="00680115">
            <w:pPr>
              <w:pStyle w:val="ListParagraph"/>
              <w:numPr>
                <w:ilvl w:val="0"/>
                <w:numId w:val="14"/>
              </w:numPr>
              <w:spacing w:before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FC3FF6">
              <w:rPr>
                <w:rFonts w:ascii="Times New Roman" w:eastAsia="Malgun Gothic" w:hAnsi="Times New Roman"/>
                <w:lang w:eastAsia="zh-CN"/>
              </w:rPr>
              <w:t>UL RS based Doppler estimation by gNB</w:t>
            </w:r>
          </w:p>
          <w:p w14:paraId="3ADECE2A" w14:textId="77777777" w:rsidR="00FC3FF6" w:rsidRPr="00FC3FF6" w:rsidRDefault="00FC3FF6" w:rsidP="00680115">
            <w:pPr>
              <w:pStyle w:val="ListParagraph"/>
              <w:numPr>
                <w:ilvl w:val="1"/>
                <w:numId w:val="14"/>
              </w:numPr>
              <w:spacing w:before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FC3FF6">
              <w:rPr>
                <w:rFonts w:ascii="Times New Roman" w:eastAsia="Malgun Gothic" w:hAnsi="Times New Roman"/>
                <w:lang w:eastAsia="zh-CN"/>
              </w:rPr>
              <w:t xml:space="preserve">FFS: Details including UL RS enhancement </w:t>
            </w:r>
          </w:p>
          <w:p w14:paraId="1097F8C7" w14:textId="77777777" w:rsidR="00FC3FF6" w:rsidRPr="00FC3FF6" w:rsidRDefault="00FC3FF6" w:rsidP="00680115">
            <w:pPr>
              <w:pStyle w:val="ListParagraph"/>
              <w:numPr>
                <w:ilvl w:val="0"/>
                <w:numId w:val="14"/>
              </w:numPr>
              <w:spacing w:before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FC3FF6">
              <w:rPr>
                <w:rFonts w:ascii="Times New Roman" w:eastAsia="Malgun Gothic" w:hAnsi="Times New Roman"/>
                <w:lang w:eastAsia="zh-CN"/>
              </w:rPr>
              <w:t>DL RS based Doppler feedback by UE</w:t>
            </w:r>
          </w:p>
          <w:p w14:paraId="312FA3C4" w14:textId="77777777" w:rsidR="00FC3FF6" w:rsidRPr="00FC3FF6" w:rsidRDefault="00FC3FF6" w:rsidP="00680115">
            <w:pPr>
              <w:pStyle w:val="ListParagraph"/>
              <w:numPr>
                <w:ilvl w:val="1"/>
                <w:numId w:val="14"/>
              </w:numPr>
              <w:spacing w:before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FC3FF6">
              <w:rPr>
                <w:rFonts w:ascii="Times New Roman" w:eastAsia="Malgun Gothic" w:hAnsi="Times New Roman"/>
                <w:lang w:eastAsia="zh-CN"/>
              </w:rPr>
              <w:t>FFS: Details</w:t>
            </w:r>
          </w:p>
          <w:p w14:paraId="0BAA55E5" w14:textId="77777777" w:rsidR="00FC3FF6" w:rsidRPr="00FC3FF6" w:rsidRDefault="00FC3FF6" w:rsidP="00680115">
            <w:pPr>
              <w:pStyle w:val="ListParagraph"/>
              <w:numPr>
                <w:ilvl w:val="1"/>
                <w:numId w:val="14"/>
              </w:numPr>
              <w:spacing w:before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FC3FF6">
              <w:rPr>
                <w:rFonts w:ascii="Times New Roman" w:eastAsia="Malgun Gothic" w:hAnsi="Times New Roman"/>
                <w:lang w:eastAsia="zh-CN"/>
              </w:rPr>
              <w:t>FFS: Whether UE capability needs to be introduced</w:t>
            </w:r>
          </w:p>
          <w:p w14:paraId="5F1A172F" w14:textId="61505A7D" w:rsidR="000110C2" w:rsidRPr="00FC3FF6" w:rsidRDefault="00FC3FF6" w:rsidP="00680115">
            <w:pPr>
              <w:pStyle w:val="ListParagraph"/>
              <w:numPr>
                <w:ilvl w:val="0"/>
                <w:numId w:val="14"/>
              </w:numPr>
              <w:spacing w:before="0"/>
              <w:contextualSpacing/>
              <w:rPr>
                <w:rFonts w:eastAsia="Malgun Gothic" w:cs="Times"/>
                <w:lang w:eastAsia="zh-CN"/>
              </w:rPr>
            </w:pPr>
            <w:r w:rsidRPr="00FC3FF6">
              <w:rPr>
                <w:rFonts w:ascii="Times New Roman" w:eastAsia="Malgun Gothic" w:hAnsi="Times New Roman"/>
                <w:lang w:eastAsia="zh-CN"/>
              </w:rPr>
              <w:t>Whether to support one or both will be decided later</w:t>
            </w:r>
          </w:p>
        </w:tc>
      </w:tr>
    </w:tbl>
    <w:p w14:paraId="0056B1FB" w14:textId="4DD82DCD" w:rsidR="00534D1A" w:rsidRDefault="006E0544" w:rsidP="006E0544">
      <w:pPr>
        <w:spacing w:before="12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section we provide our </w:t>
      </w:r>
      <w:r w:rsidR="00A13648">
        <w:rPr>
          <w:sz w:val="22"/>
          <w:szCs w:val="22"/>
        </w:rPr>
        <w:t xml:space="preserve">views </w:t>
      </w:r>
      <w:r>
        <w:rPr>
          <w:sz w:val="22"/>
          <w:szCs w:val="22"/>
        </w:rPr>
        <w:t xml:space="preserve">regarding </w:t>
      </w:r>
      <w:r w:rsidR="00A13648">
        <w:rPr>
          <w:sz w:val="22"/>
          <w:szCs w:val="22"/>
        </w:rPr>
        <w:t xml:space="preserve">remaining details of </w:t>
      </w:r>
      <w:r w:rsidR="008E1F68">
        <w:rPr>
          <w:sz w:val="22"/>
          <w:szCs w:val="22"/>
        </w:rPr>
        <w:t>support</w:t>
      </w:r>
      <w:r w:rsidR="00A13648">
        <w:rPr>
          <w:sz w:val="22"/>
          <w:szCs w:val="22"/>
        </w:rPr>
        <w:t>ing</w:t>
      </w:r>
      <w:r w:rsidR="008E1F68">
        <w:rPr>
          <w:sz w:val="22"/>
          <w:szCs w:val="22"/>
        </w:rPr>
        <w:t xml:space="preserve"> </w:t>
      </w:r>
      <w:r>
        <w:rPr>
          <w:sz w:val="22"/>
          <w:szCs w:val="22"/>
        </w:rPr>
        <w:t>TRP based pre-compensation scheme</w:t>
      </w:r>
      <w:r w:rsidR="00A13648">
        <w:rPr>
          <w:sz w:val="22"/>
          <w:szCs w:val="22"/>
        </w:rPr>
        <w:t>s</w:t>
      </w:r>
      <w:r w:rsidR="008E1F68">
        <w:rPr>
          <w:sz w:val="22"/>
          <w:szCs w:val="22"/>
        </w:rPr>
        <w:t xml:space="preserve"> in Rel-17</w:t>
      </w:r>
      <w:r>
        <w:rPr>
          <w:sz w:val="22"/>
          <w:szCs w:val="22"/>
        </w:rPr>
        <w:t xml:space="preserve">. </w:t>
      </w:r>
    </w:p>
    <w:p w14:paraId="4958EF11" w14:textId="7646C1C1" w:rsidR="009F3C2A" w:rsidRDefault="009F3C2A" w:rsidP="00A13648">
      <w:pPr>
        <w:pStyle w:val="Heading2"/>
        <w:rPr>
          <w:lang w:val="en-US"/>
        </w:rPr>
      </w:pPr>
      <w:r>
        <w:rPr>
          <w:lang w:val="en-US"/>
        </w:rPr>
        <w:t>Dynamic switching of TRP</w:t>
      </w:r>
      <w:r w:rsidR="00060121">
        <w:rPr>
          <w:lang w:val="en-US"/>
        </w:rPr>
        <w:t>-</w:t>
      </w:r>
      <w:r>
        <w:rPr>
          <w:lang w:val="en-US"/>
        </w:rPr>
        <w:t>based pre-compensation scheme</w:t>
      </w:r>
    </w:p>
    <w:p w14:paraId="73D1F1F4" w14:textId="3CF3C912" w:rsidR="009F3C2A" w:rsidRDefault="009F3C2A" w:rsidP="009F3C2A">
      <w:pPr>
        <w:spacing w:before="120"/>
        <w:ind w:firstLine="360"/>
        <w:jc w:val="both"/>
        <w:rPr>
          <w:sz w:val="22"/>
          <w:szCs w:val="22"/>
        </w:rPr>
      </w:pPr>
      <w:r w:rsidRPr="009F3C2A">
        <w:rPr>
          <w:sz w:val="22"/>
          <w:szCs w:val="22"/>
        </w:rPr>
        <w:t>Similar to scheme</w:t>
      </w:r>
      <w:r w:rsidR="00D74C47">
        <w:rPr>
          <w:sz w:val="22"/>
          <w:szCs w:val="22"/>
        </w:rPr>
        <w:t xml:space="preserve"> 1</w:t>
      </w:r>
      <w:r>
        <w:rPr>
          <w:sz w:val="22"/>
          <w:szCs w:val="22"/>
        </w:rPr>
        <w:t>, TRP based pre-compensation should support dynamic switching with single</w:t>
      </w:r>
      <w:r w:rsidR="00134DD4">
        <w:rPr>
          <w:sz w:val="22"/>
          <w:szCs w:val="22"/>
        </w:rPr>
        <w:t>-</w:t>
      </w:r>
      <w:r>
        <w:rPr>
          <w:sz w:val="22"/>
          <w:szCs w:val="22"/>
        </w:rPr>
        <w:t>TRP</w:t>
      </w:r>
      <w:r w:rsidR="00134DD4">
        <w:rPr>
          <w:sz w:val="22"/>
          <w:szCs w:val="22"/>
        </w:rPr>
        <w:t xml:space="preserve"> to enable fallback </w:t>
      </w:r>
      <w:r w:rsidR="00CB270B">
        <w:rPr>
          <w:sz w:val="22"/>
          <w:szCs w:val="22"/>
        </w:rPr>
        <w:t>based on</w:t>
      </w:r>
      <w:r w:rsidR="0077714D">
        <w:rPr>
          <w:sz w:val="22"/>
          <w:szCs w:val="22"/>
        </w:rPr>
        <w:t xml:space="preserve"> legacy SFN transmission</w:t>
      </w:r>
      <w:r>
        <w:rPr>
          <w:sz w:val="22"/>
          <w:szCs w:val="22"/>
        </w:rPr>
        <w:t xml:space="preserve">. </w:t>
      </w:r>
      <w:r w:rsidR="00AC04F7">
        <w:rPr>
          <w:sz w:val="22"/>
          <w:szCs w:val="22"/>
        </w:rPr>
        <w:t>To address possible UE implementation concerns associated with different TRS processing assumption</w:t>
      </w:r>
      <w:r w:rsidR="00857298">
        <w:rPr>
          <w:sz w:val="22"/>
          <w:szCs w:val="22"/>
        </w:rPr>
        <w:t>s in single</w:t>
      </w:r>
      <w:r w:rsidR="00CD618C">
        <w:rPr>
          <w:sz w:val="22"/>
          <w:szCs w:val="22"/>
        </w:rPr>
        <w:t>-</w:t>
      </w:r>
      <w:r w:rsidR="00857298">
        <w:rPr>
          <w:sz w:val="22"/>
          <w:szCs w:val="22"/>
        </w:rPr>
        <w:t>TRP and TRP based pre-compensation scheme</w:t>
      </w:r>
      <w:r w:rsidR="00AC04F7">
        <w:rPr>
          <w:sz w:val="22"/>
          <w:szCs w:val="22"/>
        </w:rPr>
        <w:t>, UE capability can be considered</w:t>
      </w:r>
      <w:r w:rsidR="000A04A1">
        <w:rPr>
          <w:sz w:val="22"/>
          <w:szCs w:val="22"/>
        </w:rPr>
        <w:t xml:space="preserve"> </w:t>
      </w:r>
      <w:r w:rsidR="002E7C2A">
        <w:rPr>
          <w:sz w:val="22"/>
          <w:szCs w:val="22"/>
        </w:rPr>
        <w:t xml:space="preserve">to support dynamic switching </w:t>
      </w:r>
      <w:r w:rsidR="000A04A1">
        <w:rPr>
          <w:sz w:val="22"/>
          <w:szCs w:val="22"/>
        </w:rPr>
        <w:t xml:space="preserve">similar to </w:t>
      </w:r>
      <w:r w:rsidR="00C73D61">
        <w:rPr>
          <w:sz w:val="22"/>
          <w:szCs w:val="22"/>
        </w:rPr>
        <w:t xml:space="preserve">UE capability agreed to </w:t>
      </w:r>
      <w:r w:rsidR="002E7C2A">
        <w:rPr>
          <w:sz w:val="22"/>
          <w:szCs w:val="22"/>
        </w:rPr>
        <w:t xml:space="preserve">scheme 1 </w:t>
      </w:r>
      <w:r w:rsidR="000A04A1">
        <w:rPr>
          <w:sz w:val="22"/>
          <w:szCs w:val="22"/>
        </w:rPr>
        <w:t>in RAN1#104b-e</w:t>
      </w:r>
      <w:r w:rsidR="00AC04F7">
        <w:rPr>
          <w:sz w:val="22"/>
          <w:szCs w:val="22"/>
        </w:rPr>
        <w:t xml:space="preserve">. </w:t>
      </w:r>
    </w:p>
    <w:p w14:paraId="3D6EB02A" w14:textId="705EB22C" w:rsidR="0077714D" w:rsidRPr="00CD6979" w:rsidRDefault="0077714D" w:rsidP="0077714D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 w:rsidRPr="00C21833">
        <w:rPr>
          <w:b/>
          <w:i/>
          <w:sz w:val="22"/>
          <w:szCs w:val="22"/>
          <w:lang w:eastAsia="ja-JP" w:bidi="hi-IN"/>
        </w:rPr>
        <w:lastRenderedPageBreak/>
        <w:t>Proposal</w:t>
      </w:r>
      <w:r w:rsidR="0038253F" w:rsidRPr="00C21833">
        <w:rPr>
          <w:b/>
          <w:i/>
          <w:sz w:val="22"/>
          <w:szCs w:val="22"/>
          <w:lang w:eastAsia="ja-JP" w:bidi="hi-IN"/>
        </w:rPr>
        <w:t xml:space="preserve"> 7</w:t>
      </w:r>
      <w:r w:rsidRPr="00C21833">
        <w:rPr>
          <w:b/>
          <w:i/>
          <w:sz w:val="22"/>
          <w:szCs w:val="22"/>
          <w:lang w:eastAsia="ja-JP" w:bidi="hi-IN"/>
        </w:rPr>
        <w:t>:</w:t>
      </w:r>
    </w:p>
    <w:p w14:paraId="0501EA56" w14:textId="303200D5" w:rsidR="00DB018F" w:rsidRPr="002C5E2A" w:rsidRDefault="0077714D" w:rsidP="00680115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eastAsia="ja-JP" w:bidi="hi-IN"/>
        </w:rPr>
      </w:pPr>
      <w:r w:rsidRPr="002C5E2A">
        <w:rPr>
          <w:i/>
          <w:sz w:val="22"/>
          <w:szCs w:val="22"/>
          <w:lang w:eastAsia="ja-JP" w:bidi="hi-IN"/>
        </w:rPr>
        <w:t xml:space="preserve">Dynamic </w:t>
      </w:r>
      <w:r w:rsidR="00687D88" w:rsidRPr="002C5E2A">
        <w:rPr>
          <w:i/>
          <w:sz w:val="22"/>
          <w:szCs w:val="22"/>
          <w:lang w:eastAsia="ja-JP" w:bidi="hi-IN"/>
        </w:rPr>
        <w:t xml:space="preserve">(DCI-based) </w:t>
      </w:r>
      <w:r w:rsidRPr="002C5E2A">
        <w:rPr>
          <w:i/>
          <w:sz w:val="22"/>
          <w:szCs w:val="22"/>
          <w:lang w:eastAsia="ja-JP" w:bidi="hi-IN"/>
        </w:rPr>
        <w:t xml:space="preserve">switching of TRP-based pre-compensation </w:t>
      </w:r>
      <w:r w:rsidR="00687D88" w:rsidRPr="002C5E2A">
        <w:rPr>
          <w:i/>
          <w:sz w:val="22"/>
          <w:szCs w:val="22"/>
          <w:lang w:eastAsia="ja-JP" w:bidi="hi-IN"/>
        </w:rPr>
        <w:t xml:space="preserve">scheme </w:t>
      </w:r>
      <w:r w:rsidRPr="002C5E2A">
        <w:rPr>
          <w:i/>
          <w:sz w:val="22"/>
          <w:szCs w:val="22"/>
          <w:lang w:eastAsia="ja-JP" w:bidi="hi-IN"/>
        </w:rPr>
        <w:t>and single</w:t>
      </w:r>
      <w:r w:rsidR="00687D88" w:rsidRPr="002C5E2A">
        <w:rPr>
          <w:i/>
          <w:sz w:val="22"/>
          <w:szCs w:val="22"/>
          <w:lang w:eastAsia="ja-JP" w:bidi="hi-IN"/>
        </w:rPr>
        <w:t>-</w:t>
      </w:r>
      <w:r w:rsidRPr="002C5E2A">
        <w:rPr>
          <w:i/>
          <w:sz w:val="22"/>
          <w:szCs w:val="22"/>
          <w:lang w:eastAsia="ja-JP" w:bidi="hi-IN"/>
        </w:rPr>
        <w:t xml:space="preserve">TPR is supported </w:t>
      </w:r>
      <w:r w:rsidR="00DB018F" w:rsidRPr="002C5E2A">
        <w:rPr>
          <w:i/>
          <w:sz w:val="22"/>
          <w:szCs w:val="22"/>
          <w:lang w:eastAsia="ja-JP" w:bidi="hi-IN"/>
        </w:rPr>
        <w:t>by TCI state field in DCI format 1_1/1_2</w:t>
      </w:r>
    </w:p>
    <w:p w14:paraId="5A691F36" w14:textId="6F148D0E" w:rsidR="0077714D" w:rsidRPr="002C5E2A" w:rsidRDefault="00DB018F" w:rsidP="00680115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eastAsia="ja-JP" w:bidi="hi-IN"/>
        </w:rPr>
      </w:pPr>
      <w:r w:rsidRPr="002C5E2A">
        <w:rPr>
          <w:i/>
          <w:sz w:val="22"/>
          <w:szCs w:val="22"/>
          <w:lang w:eastAsia="ja-JP" w:bidi="hi-IN"/>
        </w:rPr>
        <w:t>Switching of TRP based pre-</w:t>
      </w:r>
      <w:r w:rsidR="00270F3D" w:rsidRPr="002C5E2A">
        <w:rPr>
          <w:i/>
          <w:sz w:val="22"/>
          <w:szCs w:val="22"/>
          <w:lang w:eastAsia="ja-JP" w:bidi="hi-IN"/>
        </w:rPr>
        <w:t>compensation</w:t>
      </w:r>
      <w:r w:rsidRPr="002C5E2A">
        <w:rPr>
          <w:i/>
          <w:sz w:val="22"/>
          <w:szCs w:val="22"/>
          <w:lang w:eastAsia="ja-JP" w:bidi="hi-IN"/>
        </w:rPr>
        <w:t xml:space="preserve"> </w:t>
      </w:r>
      <w:r w:rsidR="00AC04F7" w:rsidRPr="002C5E2A">
        <w:rPr>
          <w:i/>
          <w:sz w:val="22"/>
          <w:szCs w:val="22"/>
          <w:lang w:eastAsia="ja-JP" w:bidi="hi-IN"/>
        </w:rPr>
        <w:t xml:space="preserve">scheme </w:t>
      </w:r>
      <w:r w:rsidRPr="002C5E2A">
        <w:rPr>
          <w:i/>
          <w:sz w:val="22"/>
          <w:szCs w:val="22"/>
          <w:lang w:eastAsia="ja-JP" w:bidi="hi-IN"/>
        </w:rPr>
        <w:t xml:space="preserve">with all </w:t>
      </w:r>
      <w:r w:rsidR="00AC04F7" w:rsidRPr="002C5E2A">
        <w:rPr>
          <w:i/>
          <w:sz w:val="22"/>
          <w:szCs w:val="22"/>
          <w:lang w:eastAsia="ja-JP" w:bidi="hi-IN"/>
        </w:rPr>
        <w:t xml:space="preserve">Rel-16 </w:t>
      </w:r>
      <w:r w:rsidRPr="002C5E2A">
        <w:rPr>
          <w:i/>
          <w:sz w:val="22"/>
          <w:szCs w:val="22"/>
          <w:lang w:eastAsia="ja-JP" w:bidi="hi-IN"/>
        </w:rPr>
        <w:t xml:space="preserve">transmission schemes (1a, 2a, 2b, 3 and 4) and Rel-17 </w:t>
      </w:r>
      <w:r w:rsidR="00270F3D" w:rsidRPr="002C5E2A">
        <w:rPr>
          <w:i/>
          <w:sz w:val="22"/>
          <w:szCs w:val="22"/>
          <w:lang w:eastAsia="ja-JP" w:bidi="hi-IN"/>
        </w:rPr>
        <w:t xml:space="preserve">scheme 1 is </w:t>
      </w:r>
      <w:r w:rsidR="00E7522A" w:rsidRPr="002C5E2A">
        <w:rPr>
          <w:i/>
          <w:sz w:val="22"/>
          <w:szCs w:val="22"/>
          <w:lang w:eastAsia="ja-JP" w:bidi="hi-IN"/>
        </w:rPr>
        <w:t>semi-static (</w:t>
      </w:r>
      <w:r w:rsidR="00270F3D" w:rsidRPr="002C5E2A">
        <w:rPr>
          <w:i/>
          <w:sz w:val="22"/>
          <w:szCs w:val="22"/>
          <w:lang w:eastAsia="ja-JP" w:bidi="hi-IN"/>
        </w:rPr>
        <w:t>RRC based</w:t>
      </w:r>
      <w:r w:rsidR="00E7522A" w:rsidRPr="002C5E2A">
        <w:rPr>
          <w:i/>
          <w:sz w:val="22"/>
          <w:szCs w:val="22"/>
          <w:lang w:eastAsia="ja-JP" w:bidi="hi-IN"/>
        </w:rPr>
        <w:t>)</w:t>
      </w:r>
    </w:p>
    <w:p w14:paraId="4A8B7291" w14:textId="237B5C93" w:rsidR="00270F3D" w:rsidRPr="002C5E2A" w:rsidRDefault="000021C9" w:rsidP="00680115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eastAsia="ja-JP" w:bidi="hi-IN"/>
        </w:rPr>
      </w:pPr>
      <w:r>
        <w:rPr>
          <w:i/>
          <w:sz w:val="22"/>
          <w:szCs w:val="22"/>
          <w:lang w:eastAsia="ja-JP" w:bidi="hi-IN"/>
        </w:rPr>
        <w:t>R</w:t>
      </w:r>
      <w:r w:rsidR="00270F3D" w:rsidRPr="002C5E2A">
        <w:rPr>
          <w:i/>
          <w:sz w:val="22"/>
          <w:szCs w:val="22"/>
          <w:lang w:eastAsia="ja-JP" w:bidi="hi-IN"/>
        </w:rPr>
        <w:t>estriction of PDSCH transmission to</w:t>
      </w:r>
      <w:r w:rsidR="007E2363" w:rsidRPr="002C5E2A">
        <w:rPr>
          <w:i/>
          <w:sz w:val="22"/>
          <w:szCs w:val="22"/>
          <w:lang w:eastAsia="ja-JP" w:bidi="hi-IN"/>
        </w:rPr>
        <w:t xml:space="preserve"> a </w:t>
      </w:r>
      <w:r w:rsidR="00270F3D" w:rsidRPr="002C5E2A">
        <w:rPr>
          <w:i/>
          <w:sz w:val="22"/>
          <w:szCs w:val="22"/>
          <w:lang w:eastAsia="ja-JP" w:bidi="hi-IN"/>
        </w:rPr>
        <w:t xml:space="preserve">single CDM group is </w:t>
      </w:r>
      <w:r>
        <w:rPr>
          <w:i/>
          <w:sz w:val="22"/>
          <w:szCs w:val="22"/>
          <w:lang w:eastAsia="ja-JP" w:bidi="hi-IN"/>
        </w:rPr>
        <w:t xml:space="preserve">not </w:t>
      </w:r>
      <w:r w:rsidR="00270F3D" w:rsidRPr="002C5E2A">
        <w:rPr>
          <w:i/>
          <w:sz w:val="22"/>
          <w:szCs w:val="22"/>
          <w:lang w:eastAsia="ja-JP" w:bidi="hi-IN"/>
        </w:rPr>
        <w:t>required</w:t>
      </w:r>
    </w:p>
    <w:p w14:paraId="39406402" w14:textId="67E7F96E" w:rsidR="007672E4" w:rsidRPr="00913467" w:rsidRDefault="00913467" w:rsidP="00A13648">
      <w:pPr>
        <w:pStyle w:val="Heading2"/>
        <w:rPr>
          <w:lang w:val="en-US"/>
        </w:rPr>
      </w:pPr>
      <w:r>
        <w:rPr>
          <w:lang w:val="en-US"/>
        </w:rPr>
        <w:t xml:space="preserve">Necessity of </w:t>
      </w:r>
      <w:r w:rsidRPr="00913467">
        <w:rPr>
          <w:lang w:val="en-US"/>
        </w:rPr>
        <w:t>QCL/QCL-like relation between DL and UL signals</w:t>
      </w:r>
    </w:p>
    <w:p w14:paraId="593ABB08" w14:textId="6C5CA55A" w:rsidR="007C37D8" w:rsidRDefault="001323D5" w:rsidP="007B292E">
      <w:pPr>
        <w:spacing w:before="240"/>
        <w:ind w:firstLine="360"/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>A</w:t>
      </w:r>
      <w:r w:rsidR="007C37D8">
        <w:rPr>
          <w:iCs/>
          <w:sz w:val="22"/>
          <w:szCs w:val="22"/>
          <w:lang w:val="en-US" w:eastAsia="ja-JP" w:bidi="hi-IN"/>
        </w:rPr>
        <w:t xml:space="preserve">ssuming </w:t>
      </w:r>
      <w:r>
        <w:rPr>
          <w:iCs/>
          <w:sz w:val="22"/>
          <w:szCs w:val="22"/>
          <w:lang w:val="en-US" w:eastAsia="ja-JP" w:bidi="hi-IN"/>
        </w:rPr>
        <w:t>the first TRP as reference</w:t>
      </w:r>
      <w:r w:rsidR="00A64CC5">
        <w:rPr>
          <w:iCs/>
          <w:sz w:val="22"/>
          <w:szCs w:val="22"/>
          <w:lang w:val="en-US" w:eastAsia="ja-JP" w:bidi="hi-IN"/>
        </w:rPr>
        <w:t>,</w:t>
      </w:r>
      <w:r>
        <w:rPr>
          <w:iCs/>
          <w:sz w:val="22"/>
          <w:szCs w:val="22"/>
          <w:lang w:val="en-US" w:eastAsia="ja-JP" w:bidi="hi-IN"/>
        </w:rPr>
        <w:t xml:space="preserve"> </w:t>
      </w:r>
      <w:r w:rsidR="00FD6884">
        <w:rPr>
          <w:iCs/>
          <w:sz w:val="22"/>
          <w:szCs w:val="22"/>
          <w:lang w:val="en-US" w:eastAsia="ja-JP" w:bidi="hi-IN"/>
        </w:rPr>
        <w:t xml:space="preserve">at the first step </w:t>
      </w:r>
      <w:r w:rsidR="003D1674">
        <w:rPr>
          <w:iCs/>
          <w:sz w:val="22"/>
          <w:szCs w:val="22"/>
          <w:lang w:val="en-US" w:eastAsia="ja-JP" w:bidi="hi-IN"/>
        </w:rPr>
        <w:t xml:space="preserve">the carrier frequency for </w:t>
      </w:r>
      <w:r>
        <w:rPr>
          <w:iCs/>
          <w:sz w:val="22"/>
          <w:szCs w:val="22"/>
          <w:lang w:val="en-US" w:eastAsia="ja-JP" w:bidi="hi-IN"/>
        </w:rPr>
        <w:t>UL signal</w:t>
      </w:r>
      <w:r w:rsidR="003D1674">
        <w:rPr>
          <w:iCs/>
          <w:sz w:val="22"/>
          <w:szCs w:val="22"/>
          <w:lang w:val="en-US" w:eastAsia="ja-JP" w:bidi="hi-IN"/>
        </w:rPr>
        <w:t xml:space="preserve"> transmission </w:t>
      </w:r>
      <w:r w:rsidR="00785DB0">
        <w:rPr>
          <w:iCs/>
          <w:sz w:val="22"/>
          <w:szCs w:val="22"/>
          <w:lang w:val="en-US" w:eastAsia="ja-JP" w:bidi="hi-IN"/>
        </w:rPr>
        <w:t xml:space="preserve">at the UE </w:t>
      </w:r>
      <w:r w:rsidR="00D62646">
        <w:rPr>
          <w:iCs/>
          <w:sz w:val="22"/>
          <w:szCs w:val="22"/>
          <w:lang w:val="en-US" w:eastAsia="ja-JP" w:bidi="hi-IN"/>
        </w:rPr>
        <w:t xml:space="preserve">can be </w:t>
      </w:r>
      <w:r w:rsidR="00556F9D">
        <w:rPr>
          <w:iCs/>
          <w:sz w:val="22"/>
          <w:szCs w:val="22"/>
          <w:lang w:val="en-US" w:eastAsia="ja-JP" w:bidi="hi-IN"/>
        </w:rPr>
        <w:t>determined based on T</w:t>
      </w:r>
      <w:r w:rsidR="004F0BCC">
        <w:rPr>
          <w:iCs/>
          <w:sz w:val="22"/>
          <w:szCs w:val="22"/>
          <w:lang w:val="en-US" w:eastAsia="ja-JP" w:bidi="hi-IN"/>
        </w:rPr>
        <w:t>RS transmitted by reference TRP</w:t>
      </w:r>
      <w:r w:rsidR="00D62646">
        <w:rPr>
          <w:iCs/>
          <w:sz w:val="22"/>
          <w:szCs w:val="22"/>
          <w:lang w:val="en-US" w:eastAsia="ja-JP" w:bidi="hi-IN"/>
        </w:rPr>
        <w:t xml:space="preserve"> as follows</w:t>
      </w:r>
    </w:p>
    <w:p w14:paraId="10052298" w14:textId="32B02F1D" w:rsidR="007C37D8" w:rsidRDefault="00AE2D43" w:rsidP="00DC1B65">
      <w:pPr>
        <w:spacing w:before="240"/>
        <w:jc w:val="center"/>
        <w:rPr>
          <w:iCs/>
          <w:sz w:val="22"/>
          <w:szCs w:val="22"/>
          <w:lang w:val="en-US" w:eastAsia="ja-JP" w:bidi="hi-I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</m:oMath>
      <w:r w:rsidR="003D1674">
        <w:rPr>
          <w:sz w:val="22"/>
          <w:szCs w:val="22"/>
        </w:rPr>
        <w:t>,</w:t>
      </w:r>
    </w:p>
    <w:p w14:paraId="2B4167CB" w14:textId="1DDC8CA1" w:rsidR="001F7E10" w:rsidRPr="00104434" w:rsidRDefault="003D1674" w:rsidP="001F7E10">
      <w:pPr>
        <w:spacing w:before="240"/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 xml:space="preserve">where,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</m:oMath>
      <w:r>
        <w:rPr>
          <w:sz w:val="22"/>
          <w:szCs w:val="22"/>
        </w:rPr>
        <w:t xml:space="preserve"> is carrier frequency, </w:t>
      </w:r>
      <m:oMath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</m:oMath>
      <w:r>
        <w:rPr>
          <w:sz w:val="22"/>
          <w:szCs w:val="22"/>
        </w:rPr>
        <w:t xml:space="preserve"> is Doppler shift from </w:t>
      </w:r>
      <w:r w:rsidR="00D62646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first TRP and </w:t>
      </w:r>
      <m:oMath>
        <m:r>
          <w:rPr>
            <w:rFonts w:ascii="Cambria Math"/>
            <w:sz w:val="22"/>
            <w:szCs w:val="22"/>
          </w:rPr>
          <m:t>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</m:oMath>
      <w:r>
        <w:rPr>
          <w:sz w:val="22"/>
          <w:szCs w:val="22"/>
        </w:rPr>
        <w:t xml:space="preserve"> is UE frequency offset due to RF </w:t>
      </w:r>
      <w:r w:rsidR="00DC1B65">
        <w:rPr>
          <w:sz w:val="22"/>
          <w:szCs w:val="22"/>
        </w:rPr>
        <w:t>impairments</w:t>
      </w:r>
      <w:r>
        <w:rPr>
          <w:sz w:val="22"/>
          <w:szCs w:val="22"/>
        </w:rPr>
        <w:t xml:space="preserve">. </w:t>
      </w:r>
      <w:r w:rsidR="001F7E10">
        <w:rPr>
          <w:sz w:val="22"/>
          <w:szCs w:val="22"/>
        </w:rPr>
        <w:t>If</w:t>
      </w:r>
      <w:r w:rsidR="00D62646">
        <w:rPr>
          <w:sz w:val="22"/>
          <w:szCs w:val="22"/>
        </w:rPr>
        <w:t xml:space="preserve"> </w:t>
      </w:r>
      <w:r w:rsidR="00785DB0">
        <w:rPr>
          <w:sz w:val="22"/>
          <w:szCs w:val="22"/>
        </w:rPr>
        <w:t xml:space="preserve">the </w:t>
      </w:r>
      <w:r w:rsidR="00D62646">
        <w:rPr>
          <w:sz w:val="22"/>
          <w:szCs w:val="22"/>
        </w:rPr>
        <w:t xml:space="preserve">UL </w:t>
      </w:r>
      <w:r w:rsidR="00FD360A" w:rsidRPr="00104434">
        <w:rPr>
          <w:iCs/>
          <w:sz w:val="22"/>
          <w:szCs w:val="22"/>
          <w:lang w:val="en-US" w:eastAsia="ja-JP" w:bidi="hi-IN"/>
        </w:rPr>
        <w:t xml:space="preserve">signal </w:t>
      </w:r>
      <w:r w:rsidR="001F7E10">
        <w:rPr>
          <w:iCs/>
          <w:sz w:val="22"/>
          <w:szCs w:val="22"/>
          <w:lang w:val="en-US" w:eastAsia="ja-JP" w:bidi="hi-IN"/>
        </w:rPr>
        <w:t xml:space="preserve">is </w:t>
      </w:r>
      <w:r w:rsidR="00785DB0">
        <w:rPr>
          <w:iCs/>
          <w:sz w:val="22"/>
          <w:szCs w:val="22"/>
          <w:lang w:val="en-US" w:eastAsia="ja-JP" w:bidi="hi-IN"/>
        </w:rPr>
        <w:t>transmitted</w:t>
      </w:r>
      <w:r w:rsidR="001F7E10">
        <w:rPr>
          <w:iCs/>
          <w:sz w:val="22"/>
          <w:szCs w:val="22"/>
          <w:lang w:val="en-US" w:eastAsia="ja-JP" w:bidi="hi-IN"/>
        </w:rPr>
        <w:t xml:space="preserve"> </w:t>
      </w:r>
      <w:r w:rsidR="00104434" w:rsidRPr="00104434">
        <w:rPr>
          <w:iCs/>
          <w:sz w:val="22"/>
          <w:szCs w:val="22"/>
          <w:lang w:val="en-US" w:eastAsia="ja-JP" w:bidi="hi-IN"/>
        </w:rPr>
        <w:t>using</w:t>
      </w:r>
      <w:r w:rsidR="001F7E10">
        <w:rPr>
          <w:iCs/>
          <w:sz w:val="22"/>
          <w:szCs w:val="22"/>
          <w:lang w:val="en-US" w:eastAsia="ja-JP" w:bidi="hi-IN"/>
        </w:rPr>
        <w:t xml:space="preserve"> frequency </w:t>
      </w:r>
      <w:r w:rsidR="00104434" w:rsidRPr="00104434">
        <w:rPr>
          <w:iCs/>
          <w:sz w:val="22"/>
          <w:szCs w:val="22"/>
          <w:lang w:val="en-US" w:eastAsia="ja-JP" w:bidi="hi-I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</m:oMath>
      <w:r w:rsidR="001F7E10">
        <w:rPr>
          <w:sz w:val="22"/>
          <w:szCs w:val="22"/>
        </w:rPr>
        <w:t xml:space="preserve"> </w:t>
      </w:r>
      <w:r w:rsidR="00785DB0">
        <w:rPr>
          <w:sz w:val="22"/>
          <w:szCs w:val="22"/>
        </w:rPr>
        <w:t xml:space="preserve">, </w:t>
      </w:r>
      <w:r w:rsidR="001F7E10">
        <w:rPr>
          <w:sz w:val="22"/>
          <w:szCs w:val="22"/>
        </w:rPr>
        <w:t xml:space="preserve">the </w:t>
      </w:r>
      <w:r w:rsidR="002F52D4">
        <w:rPr>
          <w:iCs/>
          <w:sz w:val="22"/>
          <w:szCs w:val="22"/>
          <w:lang w:val="en-US" w:eastAsia="ja-JP" w:bidi="hi-IN"/>
        </w:rPr>
        <w:t xml:space="preserve">frequency </w:t>
      </w:r>
      <w:r w:rsidR="001F7E10">
        <w:rPr>
          <w:iCs/>
          <w:sz w:val="22"/>
          <w:szCs w:val="22"/>
          <w:lang w:val="en-US" w:eastAsia="ja-JP" w:bidi="hi-IN"/>
        </w:rPr>
        <w:t xml:space="preserve">estimated by each TRP </w:t>
      </w:r>
      <w:r w:rsidR="000834A6">
        <w:rPr>
          <w:iCs/>
          <w:sz w:val="22"/>
          <w:szCs w:val="22"/>
          <w:lang w:val="en-US" w:eastAsia="ja-JP" w:bidi="hi-IN"/>
        </w:rPr>
        <w:t xml:space="preserve">from the UL signal </w:t>
      </w:r>
      <w:r w:rsidR="00240842">
        <w:rPr>
          <w:iCs/>
          <w:sz w:val="22"/>
          <w:szCs w:val="22"/>
          <w:lang w:val="en-US" w:eastAsia="ja-JP" w:bidi="hi-IN"/>
        </w:rPr>
        <w:t xml:space="preserve">in step 2 </w:t>
      </w:r>
      <w:r w:rsidR="00371BD1">
        <w:rPr>
          <w:iCs/>
          <w:sz w:val="22"/>
          <w:szCs w:val="22"/>
          <w:lang w:val="en-US" w:eastAsia="ja-JP" w:bidi="hi-IN"/>
        </w:rPr>
        <w:t xml:space="preserve">can be </w:t>
      </w:r>
      <w:r w:rsidR="001443FC">
        <w:rPr>
          <w:iCs/>
          <w:sz w:val="22"/>
          <w:szCs w:val="22"/>
          <w:lang w:val="en-US" w:eastAsia="ja-JP" w:bidi="hi-IN"/>
        </w:rPr>
        <w:t>defined</w:t>
      </w:r>
      <w:r w:rsidR="00371BD1">
        <w:rPr>
          <w:iCs/>
          <w:sz w:val="22"/>
          <w:szCs w:val="22"/>
          <w:lang w:val="en-US" w:eastAsia="ja-JP" w:bidi="hi-IN"/>
        </w:rPr>
        <w:t xml:space="preserve"> as follows</w:t>
      </w:r>
    </w:p>
    <w:p w14:paraId="13D372EC" w14:textId="01673E3C" w:rsidR="00FD360A" w:rsidRPr="00104434" w:rsidRDefault="00AE2D43" w:rsidP="00FD360A">
      <w:pPr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1,UL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/>
                    <w:sz w:val="22"/>
                    <w:szCs w:val="22"/>
                  </w:rPr>
                  <m:t>DL</m:t>
                </m:r>
              </m:sub>
            </m:sSub>
            <m:r>
              <w:rPr>
                <w:rFonts w:ascii="Cambria Math"/>
                <w:sz w:val="22"/>
                <w:szCs w:val="22"/>
              </w:rPr>
              <m:t>+Δ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/>
                    <w:sz w:val="22"/>
                    <w:szCs w:val="22"/>
                  </w:rPr>
                  <m:t>d</m:t>
                </m:r>
              </m:sub>
              <m:sup>
                <m:r>
                  <w:rPr>
                    <w:rFonts w:ascii="Cambria Math"/>
                    <w:sz w:val="22"/>
                    <w:szCs w:val="22"/>
                  </w:rPr>
                  <m:t>1</m:t>
                </m:r>
              </m:sup>
            </m:sSubSup>
            <m:r>
              <w:rPr>
                <w:rFonts w:ascii="Cambria Math"/>
                <w:sz w:val="22"/>
                <w:szCs w:val="22"/>
              </w:rPr>
              <m:t>=f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,</m:t>
        </m:r>
        <m:r>
          <w:rPr>
            <w:rFonts w:ascii="Cambria Math"/>
            <w:i/>
            <w:sz w:val="22"/>
            <w:szCs w:val="22"/>
          </w:rPr>
          <m:t> 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2,UL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DL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2</m:t>
            </m:r>
          </m:sup>
        </m:sSubSup>
      </m:oMath>
      <w:r w:rsidR="00682104">
        <w:rPr>
          <w:sz w:val="22"/>
          <w:szCs w:val="22"/>
        </w:rPr>
        <w:t>.</w:t>
      </w:r>
    </w:p>
    <w:p w14:paraId="6C1B9A0E" w14:textId="593E1310" w:rsidR="00FD360A" w:rsidRPr="00104434" w:rsidRDefault="00912A5B" w:rsidP="00B2489A">
      <w:pPr>
        <w:jc w:val="both"/>
        <w:rPr>
          <w:iCs/>
          <w:sz w:val="22"/>
          <w:szCs w:val="22"/>
          <w:lang w:eastAsia="ja-JP" w:bidi="hi-IN"/>
        </w:rPr>
      </w:pPr>
      <w:r>
        <w:rPr>
          <w:iCs/>
          <w:sz w:val="22"/>
          <w:szCs w:val="22"/>
          <w:lang w:eastAsia="ja-JP" w:bidi="hi-IN"/>
        </w:rPr>
        <w:t>N</w:t>
      </w:r>
      <w:r w:rsidR="009A65B6">
        <w:rPr>
          <w:iCs/>
          <w:sz w:val="22"/>
          <w:szCs w:val="22"/>
          <w:lang w:eastAsia="ja-JP" w:bidi="hi-IN"/>
        </w:rPr>
        <w:t xml:space="preserve">on-reference </w:t>
      </w:r>
      <w:r w:rsidR="002A7EB2" w:rsidRPr="00104434">
        <w:rPr>
          <w:iCs/>
          <w:sz w:val="22"/>
          <w:szCs w:val="22"/>
          <w:lang w:eastAsia="ja-JP" w:bidi="hi-IN"/>
        </w:rPr>
        <w:t xml:space="preserve">TRP calculates </w:t>
      </w:r>
      <w:r w:rsidR="00CF4CCA">
        <w:rPr>
          <w:iCs/>
          <w:sz w:val="22"/>
          <w:szCs w:val="22"/>
          <w:lang w:eastAsia="ja-JP" w:bidi="hi-IN"/>
        </w:rPr>
        <w:t xml:space="preserve">frequency </w:t>
      </w:r>
      <w:r w:rsidR="002A7EB2" w:rsidRPr="00104434">
        <w:rPr>
          <w:iCs/>
          <w:sz w:val="22"/>
          <w:szCs w:val="22"/>
          <w:lang w:eastAsia="ja-JP" w:bidi="hi-IN"/>
        </w:rPr>
        <w:t>pre-compensation</w:t>
      </w:r>
      <w:r w:rsidR="00AD4A84">
        <w:rPr>
          <w:iCs/>
          <w:sz w:val="22"/>
          <w:szCs w:val="22"/>
          <w:lang w:eastAsia="ja-JP" w:bidi="hi-IN"/>
        </w:rPr>
        <w:t xml:space="preserve"> value</w:t>
      </w:r>
      <w:r w:rsidR="00371BD1">
        <w:rPr>
          <w:iCs/>
          <w:sz w:val="22"/>
          <w:szCs w:val="22"/>
          <w:lang w:eastAsia="ja-JP" w:bidi="hi-I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2,c</m:t>
            </m:r>
          </m:sub>
        </m:sSub>
      </m:oMath>
      <w:r w:rsidR="00081F99">
        <w:rPr>
          <w:sz w:val="22"/>
          <w:szCs w:val="22"/>
        </w:rPr>
        <w:t xml:space="preserve"> </w:t>
      </w:r>
      <w:r w:rsidR="00371BD1">
        <w:rPr>
          <w:iCs/>
          <w:sz w:val="22"/>
          <w:szCs w:val="22"/>
          <w:lang w:eastAsia="ja-JP" w:bidi="hi-IN"/>
        </w:rPr>
        <w:t>by taking the difference</w:t>
      </w:r>
      <w:r w:rsidR="00081F99">
        <w:rPr>
          <w:iCs/>
          <w:sz w:val="22"/>
          <w:szCs w:val="22"/>
          <w:lang w:eastAsia="ja-JP" w:bidi="hi-IN"/>
        </w:rPr>
        <w:t xml:space="preserve"> between the </w:t>
      </w:r>
      <w:r w:rsidR="00AD4A84">
        <w:rPr>
          <w:iCs/>
          <w:sz w:val="22"/>
          <w:szCs w:val="22"/>
          <w:lang w:eastAsia="ja-JP" w:bidi="hi-IN"/>
        </w:rPr>
        <w:t xml:space="preserve">carrier frequencies </w:t>
      </w:r>
      <w:r w:rsidR="00081F99">
        <w:rPr>
          <w:iCs/>
          <w:sz w:val="22"/>
          <w:szCs w:val="22"/>
          <w:lang w:eastAsia="ja-JP" w:bidi="hi-IN"/>
        </w:rPr>
        <w:t xml:space="preserve">estimated </w:t>
      </w:r>
      <w:r w:rsidR="00AD4A84">
        <w:rPr>
          <w:iCs/>
          <w:sz w:val="22"/>
          <w:szCs w:val="22"/>
          <w:lang w:eastAsia="ja-JP" w:bidi="hi-IN"/>
        </w:rPr>
        <w:t>on the reference and non-reference TRPs</w:t>
      </w:r>
      <w:r>
        <w:rPr>
          <w:iCs/>
          <w:sz w:val="22"/>
          <w:szCs w:val="22"/>
          <w:lang w:eastAsia="ja-JP" w:bidi="hi-IN"/>
        </w:rPr>
        <w:t xml:space="preserve">, i.e., </w:t>
      </w:r>
    </w:p>
    <w:p w14:paraId="3C2F8B80" w14:textId="5E13F82F" w:rsidR="002A7EB2" w:rsidRPr="00DF2887" w:rsidRDefault="00AE2D43" w:rsidP="00DF2887">
      <w:pPr>
        <w:jc w:val="center"/>
        <w:rPr>
          <w:i/>
          <w:iCs/>
          <w:sz w:val="22"/>
          <w:szCs w:val="22"/>
          <w:lang w:eastAsia="ja-JP" w:bidi="hi-I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/>
                    <w:sz w:val="22"/>
                    <w:szCs w:val="22"/>
                  </w:rPr>
                  <m:t>2,c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=</m:t>
            </m:r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1,UL</m:t>
            </m:r>
          </m:sub>
        </m:sSub>
        <m:r>
          <w:rPr>
            <w:rFonts w:ascii="Cambria Math"/>
            <w:sz w:val="22"/>
            <w:szCs w:val="22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2,UL</m:t>
            </m:r>
          </m:sub>
        </m:sSub>
        <m:r>
          <w:rPr>
            <w:rFonts w:ascii="Cambria Math"/>
            <w:sz w:val="22"/>
            <w:szCs w:val="22"/>
          </w:rPr>
          <m:t>=Δ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-</m:t>
        </m:r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2</m:t>
            </m:r>
          </m:sup>
        </m:sSubSup>
      </m:oMath>
      <w:r w:rsidR="00DF2887">
        <w:rPr>
          <w:i/>
          <w:sz w:val="22"/>
          <w:szCs w:val="22"/>
        </w:rPr>
        <w:t>.</w:t>
      </w:r>
    </w:p>
    <w:p w14:paraId="52767CCB" w14:textId="47F4150A" w:rsidR="002A7EB2" w:rsidRPr="00104434" w:rsidRDefault="001567FF" w:rsidP="00B2489A">
      <w:pPr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 xml:space="preserve">After pre-compensation </w:t>
      </w:r>
      <w:r w:rsidR="00831421">
        <w:rPr>
          <w:iCs/>
          <w:sz w:val="22"/>
          <w:szCs w:val="22"/>
          <w:lang w:val="en-US" w:eastAsia="ja-JP" w:bidi="hi-IN"/>
        </w:rPr>
        <w:t xml:space="preserve">the carrier frequency of the </w:t>
      </w:r>
      <w:r w:rsidR="001443FC">
        <w:rPr>
          <w:iCs/>
          <w:sz w:val="22"/>
          <w:szCs w:val="22"/>
          <w:lang w:val="en-US" w:eastAsia="ja-JP" w:bidi="hi-IN"/>
        </w:rPr>
        <w:t xml:space="preserve">received </w:t>
      </w:r>
      <w:r w:rsidR="00F91790">
        <w:rPr>
          <w:iCs/>
          <w:sz w:val="22"/>
          <w:szCs w:val="22"/>
          <w:lang w:val="en-US" w:eastAsia="ja-JP" w:bidi="hi-IN"/>
        </w:rPr>
        <w:t xml:space="preserve">DL </w:t>
      </w:r>
      <w:r w:rsidR="00C94EDE" w:rsidRPr="00104434">
        <w:rPr>
          <w:iCs/>
          <w:sz w:val="22"/>
          <w:szCs w:val="22"/>
          <w:lang w:val="en-US" w:eastAsia="ja-JP" w:bidi="hi-IN"/>
        </w:rPr>
        <w:t xml:space="preserve">signal </w:t>
      </w:r>
      <w:r>
        <w:rPr>
          <w:iCs/>
          <w:sz w:val="22"/>
          <w:szCs w:val="22"/>
          <w:lang w:val="en-US" w:eastAsia="ja-JP" w:bidi="hi-IN"/>
        </w:rPr>
        <w:t xml:space="preserve">from </w:t>
      </w:r>
      <w:r w:rsidR="00831421">
        <w:rPr>
          <w:iCs/>
          <w:sz w:val="22"/>
          <w:szCs w:val="22"/>
          <w:lang w:val="en-US" w:eastAsia="ja-JP" w:bidi="hi-IN"/>
        </w:rPr>
        <w:t>the non-reference TRP</w:t>
      </w:r>
      <w:r w:rsidR="00A34CAA">
        <w:rPr>
          <w:iCs/>
          <w:sz w:val="22"/>
          <w:szCs w:val="22"/>
          <w:lang w:val="en-US" w:eastAsia="ja-JP" w:bidi="hi-IN"/>
        </w:rPr>
        <w:t xml:space="preserve"> in step 3 </w:t>
      </w:r>
      <w:r w:rsidR="00C570C4">
        <w:rPr>
          <w:iCs/>
          <w:sz w:val="22"/>
          <w:szCs w:val="22"/>
          <w:lang w:val="en-US" w:eastAsia="ja-JP" w:bidi="hi-IN"/>
        </w:rPr>
        <w:t>can be</w:t>
      </w:r>
      <w:r w:rsidR="00C94EDE" w:rsidRPr="00104434">
        <w:rPr>
          <w:iCs/>
          <w:sz w:val="22"/>
          <w:szCs w:val="22"/>
          <w:lang w:val="en-US" w:eastAsia="ja-JP" w:bidi="hi-IN"/>
        </w:rPr>
        <w:t xml:space="preserve"> </w:t>
      </w:r>
      <w:r>
        <w:rPr>
          <w:iCs/>
          <w:sz w:val="22"/>
          <w:szCs w:val="22"/>
          <w:lang w:val="en-US" w:eastAsia="ja-JP" w:bidi="hi-IN"/>
        </w:rPr>
        <w:t>defined as follows</w:t>
      </w:r>
    </w:p>
    <w:p w14:paraId="4E759471" w14:textId="03AEA59C" w:rsidR="00C94EDE" w:rsidRPr="00104434" w:rsidRDefault="00AE2D43" w:rsidP="00DF2887">
      <w:pPr>
        <w:jc w:val="center"/>
        <w:rPr>
          <w:iCs/>
          <w:sz w:val="22"/>
          <w:szCs w:val="22"/>
          <w:lang w:val="en-US" w:eastAsia="ja-JP" w:bidi="hi-I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2,DL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2,c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</m:oMath>
      <w:r w:rsidR="00DF2887">
        <w:rPr>
          <w:sz w:val="22"/>
          <w:szCs w:val="22"/>
        </w:rPr>
        <w:t>.</w:t>
      </w:r>
    </w:p>
    <w:p w14:paraId="54EFEFE8" w14:textId="67892FBD" w:rsidR="00FD360A" w:rsidRDefault="00D261FD" w:rsidP="00873320">
      <w:pPr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>It can be seen that the</w:t>
      </w:r>
      <w:r w:rsidR="001B09FB">
        <w:rPr>
          <w:iCs/>
          <w:sz w:val="22"/>
          <w:szCs w:val="22"/>
          <w:lang w:val="en-US" w:eastAsia="ja-JP" w:bidi="hi-IN"/>
        </w:rPr>
        <w:t xml:space="preserve"> above procedure ensures that the </w:t>
      </w:r>
      <w:r>
        <w:rPr>
          <w:iCs/>
          <w:sz w:val="22"/>
          <w:szCs w:val="22"/>
          <w:lang w:val="en-US" w:eastAsia="ja-JP" w:bidi="hi-IN"/>
        </w:rPr>
        <w:t xml:space="preserve">received frequency of the DL </w:t>
      </w:r>
      <w:r w:rsidRPr="00104434">
        <w:rPr>
          <w:iCs/>
          <w:sz w:val="22"/>
          <w:szCs w:val="22"/>
          <w:lang w:val="en-US" w:eastAsia="ja-JP" w:bidi="hi-IN"/>
        </w:rPr>
        <w:t xml:space="preserve">signal </w:t>
      </w:r>
      <w:r>
        <w:rPr>
          <w:iCs/>
          <w:sz w:val="22"/>
          <w:szCs w:val="22"/>
          <w:lang w:val="en-US" w:eastAsia="ja-JP" w:bidi="hi-IN"/>
        </w:rPr>
        <w:t xml:space="preserve">from the non-reference TRP 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2,DL</m:t>
            </m:r>
          </m:sub>
        </m:sSub>
      </m:oMath>
      <w:r>
        <w:rPr>
          <w:sz w:val="22"/>
          <w:szCs w:val="22"/>
        </w:rPr>
        <w:t xml:space="preserve"> </w:t>
      </w:r>
      <w:r w:rsidR="001B09FB">
        <w:rPr>
          <w:sz w:val="22"/>
          <w:szCs w:val="22"/>
        </w:rPr>
        <w:t>(</w:t>
      </w:r>
      <w:r w:rsidR="00DF2887">
        <w:rPr>
          <w:sz w:val="22"/>
          <w:szCs w:val="22"/>
        </w:rPr>
        <w:t>employing</w:t>
      </w:r>
      <w:r>
        <w:rPr>
          <w:sz w:val="22"/>
          <w:szCs w:val="22"/>
        </w:rPr>
        <w:t xml:space="preserve"> pre-compensation</w:t>
      </w:r>
      <w:r w:rsidR="001B09FB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873320">
        <w:rPr>
          <w:iCs/>
          <w:sz w:val="22"/>
          <w:szCs w:val="22"/>
          <w:lang w:val="en-US" w:eastAsia="ja-JP" w:bidi="hi-IN"/>
        </w:rPr>
        <w:t xml:space="preserve">is the same as the </w:t>
      </w:r>
      <w:r>
        <w:rPr>
          <w:iCs/>
          <w:sz w:val="22"/>
          <w:szCs w:val="22"/>
          <w:lang w:val="en-US" w:eastAsia="ja-JP" w:bidi="hi-IN"/>
        </w:rPr>
        <w:t xml:space="preserve">received </w:t>
      </w:r>
      <w:r w:rsidR="00873320">
        <w:rPr>
          <w:iCs/>
          <w:sz w:val="22"/>
          <w:szCs w:val="22"/>
          <w:lang w:val="en-US" w:eastAsia="ja-JP" w:bidi="hi-IN"/>
        </w:rPr>
        <w:t xml:space="preserve">carrier frequency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="00873320">
        <w:rPr>
          <w:iCs/>
          <w:sz w:val="22"/>
          <w:szCs w:val="22"/>
          <w:lang w:val="en-US" w:eastAsia="ja-JP" w:bidi="hi-IN"/>
        </w:rPr>
        <w:t xml:space="preserve">of the DL </w:t>
      </w:r>
      <w:r w:rsidR="00873320" w:rsidRPr="00104434">
        <w:rPr>
          <w:iCs/>
          <w:sz w:val="22"/>
          <w:szCs w:val="22"/>
          <w:lang w:val="en-US" w:eastAsia="ja-JP" w:bidi="hi-IN"/>
        </w:rPr>
        <w:t xml:space="preserve">signal </w:t>
      </w:r>
      <w:r w:rsidR="00873320">
        <w:rPr>
          <w:iCs/>
          <w:sz w:val="22"/>
          <w:szCs w:val="22"/>
          <w:lang w:val="en-US" w:eastAsia="ja-JP" w:bidi="hi-IN"/>
        </w:rPr>
        <w:t xml:space="preserve">from the reference TRP. </w:t>
      </w:r>
      <w:r w:rsidR="006C1BF5">
        <w:rPr>
          <w:iCs/>
          <w:sz w:val="22"/>
          <w:szCs w:val="22"/>
          <w:lang w:val="en-US" w:eastAsia="ja-JP" w:bidi="hi-IN"/>
        </w:rPr>
        <w:t>In other words</w:t>
      </w:r>
      <w:r w:rsidR="00DF2887">
        <w:rPr>
          <w:iCs/>
          <w:sz w:val="22"/>
          <w:szCs w:val="22"/>
          <w:lang w:val="en-US" w:eastAsia="ja-JP" w:bidi="hi-IN"/>
        </w:rPr>
        <w:t>,</w:t>
      </w:r>
      <w:r w:rsidR="006B7E17">
        <w:rPr>
          <w:iCs/>
          <w:sz w:val="22"/>
          <w:szCs w:val="22"/>
          <w:lang w:val="en-US" w:eastAsia="ja-JP" w:bidi="hi-IN"/>
        </w:rPr>
        <w:t xml:space="preserve"> the</w:t>
      </w:r>
      <w:r w:rsidR="000D3633">
        <w:rPr>
          <w:iCs/>
          <w:sz w:val="22"/>
          <w:szCs w:val="22"/>
          <w:lang w:val="en-US" w:eastAsia="ja-JP" w:bidi="hi-IN"/>
        </w:rPr>
        <w:t xml:space="preserve"> above</w:t>
      </w:r>
      <w:r w:rsidR="00B44876">
        <w:rPr>
          <w:iCs/>
          <w:sz w:val="22"/>
          <w:szCs w:val="22"/>
          <w:lang w:val="en-US" w:eastAsia="ja-JP" w:bidi="hi-IN"/>
        </w:rPr>
        <w:t xml:space="preserve"> procedure doesn’t compensate the </w:t>
      </w:r>
      <w:r w:rsidR="0085368C">
        <w:rPr>
          <w:iCs/>
          <w:sz w:val="22"/>
          <w:szCs w:val="22"/>
          <w:lang w:val="en-US" w:eastAsia="ja-JP" w:bidi="hi-IN"/>
        </w:rPr>
        <w:t>frequency offset</w:t>
      </w:r>
      <w:r w:rsidR="000D3633">
        <w:rPr>
          <w:iCs/>
          <w:sz w:val="22"/>
          <w:szCs w:val="22"/>
          <w:lang w:val="en-US" w:eastAsia="ja-JP" w:bidi="hi-IN"/>
        </w:rPr>
        <w:t xml:space="preserve"> of the DL signal</w:t>
      </w:r>
      <w:r w:rsidR="0085368C">
        <w:rPr>
          <w:iCs/>
          <w:sz w:val="22"/>
          <w:szCs w:val="22"/>
          <w:lang w:val="en-US" w:eastAsia="ja-JP" w:bidi="hi-IN"/>
        </w:rPr>
        <w:t>, but rather trying to align</w:t>
      </w:r>
      <w:r w:rsidR="000D3633">
        <w:rPr>
          <w:iCs/>
          <w:sz w:val="22"/>
          <w:szCs w:val="22"/>
          <w:lang w:val="en-US" w:eastAsia="ja-JP" w:bidi="hi-IN"/>
        </w:rPr>
        <w:t xml:space="preserve"> the </w:t>
      </w:r>
      <w:r w:rsidR="00B838D0">
        <w:rPr>
          <w:iCs/>
          <w:sz w:val="22"/>
          <w:szCs w:val="22"/>
          <w:lang w:val="en-US" w:eastAsia="ja-JP" w:bidi="hi-IN"/>
        </w:rPr>
        <w:t>frequency</w:t>
      </w:r>
      <w:r w:rsidR="000D3633">
        <w:rPr>
          <w:iCs/>
          <w:sz w:val="22"/>
          <w:szCs w:val="22"/>
          <w:lang w:val="en-US" w:eastAsia="ja-JP" w:bidi="hi-IN"/>
        </w:rPr>
        <w:t xml:space="preserve"> </w:t>
      </w:r>
      <w:r w:rsidR="00B838D0">
        <w:rPr>
          <w:iCs/>
          <w:sz w:val="22"/>
          <w:szCs w:val="22"/>
          <w:lang w:val="en-US" w:eastAsia="ja-JP" w:bidi="hi-IN"/>
        </w:rPr>
        <w:t>offset of the non-reference TRP to the frequency offset of the reference</w:t>
      </w:r>
      <w:r w:rsidR="002430B9">
        <w:rPr>
          <w:iCs/>
          <w:sz w:val="22"/>
          <w:szCs w:val="22"/>
          <w:lang w:val="en-US" w:eastAsia="ja-JP" w:bidi="hi-IN"/>
        </w:rPr>
        <w:t xml:space="preserve"> TRP</w:t>
      </w:r>
      <w:r w:rsidR="00735DDF">
        <w:rPr>
          <w:iCs/>
          <w:sz w:val="22"/>
          <w:szCs w:val="22"/>
          <w:lang w:val="en-US" w:eastAsia="ja-JP" w:bidi="hi-IN"/>
        </w:rPr>
        <w:t xml:space="preserve">. </w:t>
      </w:r>
    </w:p>
    <w:p w14:paraId="08F94CE0" w14:textId="42F2C40C" w:rsidR="00045710" w:rsidRDefault="00F4116E" w:rsidP="00873320">
      <w:pPr>
        <w:jc w:val="both"/>
        <w:rPr>
          <w:sz w:val="22"/>
          <w:szCs w:val="22"/>
        </w:rPr>
      </w:pPr>
      <w:r>
        <w:rPr>
          <w:iCs/>
          <w:sz w:val="22"/>
          <w:szCs w:val="22"/>
          <w:lang w:val="en-US" w:eastAsia="ja-JP" w:bidi="hi-IN"/>
        </w:rPr>
        <w:tab/>
        <w:t xml:space="preserve">It should be noted that the </w:t>
      </w:r>
      <w:r w:rsidR="00F102C0">
        <w:rPr>
          <w:iCs/>
          <w:sz w:val="22"/>
          <w:szCs w:val="22"/>
          <w:lang w:val="en-US" w:eastAsia="ja-JP" w:bidi="hi-IN"/>
        </w:rPr>
        <w:t>above compensation is agnostic to the carrier frequency</w:t>
      </w:r>
      <w:r w:rsidR="005B1333">
        <w:rPr>
          <w:iCs/>
          <w:sz w:val="22"/>
          <w:szCs w:val="22"/>
          <w:lang w:val="en-US" w:eastAsia="ja-JP" w:bidi="hi-IN"/>
        </w:rPr>
        <w:t xml:space="preserve"> error at the UE</w:t>
      </w:r>
      <w:r w:rsidR="00F102C0">
        <w:rPr>
          <w:iCs/>
          <w:sz w:val="22"/>
          <w:szCs w:val="22"/>
          <w:lang w:val="en-US" w:eastAsia="ja-JP" w:bidi="hi-IN"/>
        </w:rPr>
        <w:t xml:space="preserve"> </w:t>
      </w:r>
      <m:oMath>
        <m:r>
          <w:rPr>
            <w:rFonts w:ascii="Cambria Math"/>
            <w:sz w:val="22"/>
            <w:szCs w:val="22"/>
          </w:rPr>
          <m:t>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</m:oMath>
      <w:r w:rsidR="00977E12">
        <w:rPr>
          <w:sz w:val="22"/>
          <w:szCs w:val="22"/>
        </w:rPr>
        <w:t xml:space="preserve">. </w:t>
      </w:r>
      <w:r w:rsidR="00531D11">
        <w:rPr>
          <w:sz w:val="22"/>
          <w:szCs w:val="22"/>
        </w:rPr>
        <w:t xml:space="preserve">This means that the procedure </w:t>
      </w:r>
      <w:r w:rsidR="00365749">
        <w:rPr>
          <w:sz w:val="22"/>
          <w:szCs w:val="22"/>
        </w:rPr>
        <w:t>of NW based pre</w:t>
      </w:r>
      <w:r w:rsidR="00045710">
        <w:rPr>
          <w:sz w:val="22"/>
          <w:szCs w:val="22"/>
        </w:rPr>
        <w:t>-</w:t>
      </w:r>
      <w:r w:rsidR="00365749">
        <w:rPr>
          <w:sz w:val="22"/>
          <w:szCs w:val="22"/>
        </w:rPr>
        <w:t>co</w:t>
      </w:r>
      <w:r w:rsidR="00045710">
        <w:rPr>
          <w:sz w:val="22"/>
          <w:szCs w:val="22"/>
        </w:rPr>
        <w:t xml:space="preserve">mpensation described above </w:t>
      </w:r>
      <w:r w:rsidR="00531D11">
        <w:rPr>
          <w:sz w:val="22"/>
          <w:szCs w:val="22"/>
        </w:rPr>
        <w:t xml:space="preserve">should not be dependent on the </w:t>
      </w:r>
      <w:r w:rsidR="00F86F27">
        <w:rPr>
          <w:sz w:val="22"/>
          <w:szCs w:val="22"/>
        </w:rPr>
        <w:t xml:space="preserve">actual carrier frequency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="00F86F27">
        <w:rPr>
          <w:sz w:val="22"/>
          <w:szCs w:val="22"/>
        </w:rPr>
        <w:t xml:space="preserve">used for SRS transmission as long as it can be received by both TRPs. </w:t>
      </w:r>
      <w:r w:rsidR="00045710">
        <w:rPr>
          <w:sz w:val="22"/>
          <w:szCs w:val="22"/>
        </w:rPr>
        <w:t xml:space="preserve">It is therefore proposed to discuss further necessity of the </w:t>
      </w:r>
      <w:r w:rsidR="00155548">
        <w:rPr>
          <w:sz w:val="22"/>
          <w:szCs w:val="22"/>
        </w:rPr>
        <w:t xml:space="preserve">explicit signalling assistance </w:t>
      </w:r>
      <w:r w:rsidR="00107FB4">
        <w:rPr>
          <w:sz w:val="22"/>
          <w:szCs w:val="22"/>
        </w:rPr>
        <w:t xml:space="preserve">for </w:t>
      </w:r>
      <w:r w:rsidR="00107FB4" w:rsidRPr="00107FB4">
        <w:rPr>
          <w:sz w:val="22"/>
          <w:szCs w:val="22"/>
        </w:rPr>
        <w:t>QCL/QCL-like relation between DL and UL signal</w:t>
      </w:r>
      <w:r w:rsidR="00107FB4">
        <w:rPr>
          <w:sz w:val="22"/>
          <w:szCs w:val="22"/>
        </w:rPr>
        <w:t>s.</w:t>
      </w:r>
    </w:p>
    <w:p w14:paraId="0BA24717" w14:textId="2ADE5D07" w:rsidR="009178FB" w:rsidRPr="00CD6979" w:rsidRDefault="009178FB" w:rsidP="009178FB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 w:rsidRPr="00C21833">
        <w:rPr>
          <w:b/>
          <w:i/>
          <w:sz w:val="22"/>
          <w:szCs w:val="22"/>
          <w:lang w:eastAsia="ja-JP" w:bidi="hi-IN"/>
        </w:rPr>
        <w:t>Proposal</w:t>
      </w:r>
      <w:r w:rsidR="00711622" w:rsidRPr="00C21833">
        <w:rPr>
          <w:b/>
          <w:i/>
          <w:sz w:val="22"/>
          <w:szCs w:val="22"/>
          <w:lang w:eastAsia="ja-JP" w:bidi="hi-IN"/>
        </w:rPr>
        <w:t xml:space="preserve"> 8</w:t>
      </w:r>
      <w:r w:rsidRPr="00C21833">
        <w:rPr>
          <w:b/>
          <w:i/>
          <w:sz w:val="22"/>
          <w:szCs w:val="22"/>
          <w:lang w:eastAsia="ja-JP" w:bidi="hi-IN"/>
        </w:rPr>
        <w:t>:</w:t>
      </w:r>
      <w:r w:rsidRPr="00CD6979">
        <w:rPr>
          <w:b/>
          <w:i/>
          <w:sz w:val="22"/>
          <w:szCs w:val="22"/>
          <w:lang w:eastAsia="ja-JP" w:bidi="hi-IN"/>
        </w:rPr>
        <w:t xml:space="preserve"> </w:t>
      </w:r>
    </w:p>
    <w:p w14:paraId="6B8DEEE1" w14:textId="393D8658" w:rsidR="009178FB" w:rsidRPr="002C5E2A" w:rsidRDefault="00A43E47" w:rsidP="00680115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i/>
          <w:lang w:eastAsia="ja-JP" w:bidi="hi-IN"/>
        </w:rPr>
      </w:pPr>
      <w:r w:rsidRPr="002C5E2A">
        <w:rPr>
          <w:rFonts w:ascii="Times New Roman" w:hAnsi="Times New Roman"/>
          <w:i/>
          <w:lang w:eastAsia="ja-JP" w:bidi="hi-IN"/>
        </w:rPr>
        <w:t>E</w:t>
      </w:r>
      <w:r w:rsidR="00107FB4" w:rsidRPr="002C5E2A">
        <w:rPr>
          <w:rFonts w:ascii="Times New Roman" w:hAnsi="Times New Roman"/>
          <w:i/>
          <w:lang w:eastAsia="ja-JP" w:bidi="hi-IN"/>
        </w:rPr>
        <w:t xml:space="preserve">xplicit </w:t>
      </w:r>
      <w:r w:rsidR="00D078E0" w:rsidRPr="002C5E2A">
        <w:rPr>
          <w:rFonts w:ascii="Times New Roman" w:hAnsi="Times New Roman"/>
          <w:i/>
          <w:lang w:eastAsia="ja-JP" w:bidi="hi-IN"/>
        </w:rPr>
        <w:t>signaling</w:t>
      </w:r>
      <w:r w:rsidR="00107FB4" w:rsidRPr="002C5E2A">
        <w:rPr>
          <w:rFonts w:ascii="Times New Roman" w:hAnsi="Times New Roman"/>
          <w:i/>
          <w:lang w:eastAsia="ja-JP" w:bidi="hi-IN"/>
        </w:rPr>
        <w:t xml:space="preserve"> assistance for QCL/QCL-like relation between DL and UL signals</w:t>
      </w:r>
      <w:r w:rsidRPr="002C5E2A">
        <w:rPr>
          <w:rFonts w:ascii="Times New Roman" w:hAnsi="Times New Roman"/>
          <w:i/>
          <w:lang w:eastAsia="ja-JP" w:bidi="hi-IN"/>
        </w:rPr>
        <w:t xml:space="preserve"> is not supported</w:t>
      </w:r>
      <w:r w:rsidR="007E2363" w:rsidRPr="002C5E2A">
        <w:rPr>
          <w:rFonts w:ascii="Times New Roman" w:hAnsi="Times New Roman"/>
          <w:i/>
          <w:lang w:eastAsia="ja-JP" w:bidi="hi-IN"/>
        </w:rPr>
        <w:t xml:space="preserve"> in Rel</w:t>
      </w:r>
      <w:r w:rsidR="002C5E2A">
        <w:rPr>
          <w:rFonts w:ascii="Times New Roman" w:hAnsi="Times New Roman"/>
          <w:i/>
          <w:lang w:eastAsia="ja-JP" w:bidi="hi-IN"/>
        </w:rPr>
        <w:noBreakHyphen/>
      </w:r>
      <w:r w:rsidR="007E2363" w:rsidRPr="002C5E2A">
        <w:rPr>
          <w:rFonts w:ascii="Times New Roman" w:hAnsi="Times New Roman"/>
          <w:i/>
          <w:lang w:eastAsia="ja-JP" w:bidi="hi-IN"/>
        </w:rPr>
        <w:t>17</w:t>
      </w:r>
    </w:p>
    <w:p w14:paraId="53D52250" w14:textId="52680C97" w:rsidR="00913467" w:rsidRPr="00913467" w:rsidRDefault="00DD2B2E" w:rsidP="00913467">
      <w:pPr>
        <w:pStyle w:val="Heading2"/>
        <w:rPr>
          <w:lang w:val="en-US"/>
        </w:rPr>
      </w:pPr>
      <w:r>
        <w:rPr>
          <w:lang w:val="en-US"/>
        </w:rPr>
        <w:t xml:space="preserve">Indication </w:t>
      </w:r>
      <w:r w:rsidR="00BD1888">
        <w:rPr>
          <w:lang w:val="en-US"/>
        </w:rPr>
        <w:t xml:space="preserve">/ reporting </w:t>
      </w:r>
      <w:r>
        <w:rPr>
          <w:lang w:val="en-US"/>
        </w:rPr>
        <w:t>of Doppler shift</w:t>
      </w:r>
    </w:p>
    <w:p w14:paraId="14F956F4" w14:textId="062EECE6" w:rsidR="00F4116E" w:rsidRPr="00023D09" w:rsidRDefault="00BD1888" w:rsidP="009F6393">
      <w:pPr>
        <w:spacing w:before="120"/>
        <w:ind w:firstLine="360"/>
        <w:jc w:val="both"/>
        <w:rPr>
          <w:lang w:val="en-US"/>
        </w:rPr>
      </w:pPr>
      <w:r>
        <w:rPr>
          <w:sz w:val="22"/>
          <w:szCs w:val="22"/>
        </w:rPr>
        <w:t>In RAN1</w:t>
      </w:r>
      <w:r w:rsidR="004E62B3">
        <w:rPr>
          <w:sz w:val="22"/>
          <w:szCs w:val="22"/>
        </w:rPr>
        <w:t xml:space="preserve">#103e two options were identified for indication and reporting of the Doppler shift difference between TRPs. The first option relies on the implicit approach where the </w:t>
      </w:r>
      <w:r w:rsidR="00875931">
        <w:rPr>
          <w:sz w:val="22"/>
          <w:szCs w:val="22"/>
        </w:rPr>
        <w:t xml:space="preserve">frequency offset </w:t>
      </w:r>
      <w:r w:rsidR="004E62B3">
        <w:rPr>
          <w:sz w:val="22"/>
          <w:szCs w:val="22"/>
        </w:rPr>
        <w:t>differen</w:t>
      </w:r>
      <w:r w:rsidR="00062A4A">
        <w:rPr>
          <w:sz w:val="22"/>
          <w:szCs w:val="22"/>
        </w:rPr>
        <w:t>ce</w:t>
      </w:r>
      <w:r w:rsidR="004E62B3">
        <w:rPr>
          <w:sz w:val="22"/>
          <w:szCs w:val="22"/>
        </w:rPr>
        <w:t xml:space="preserve"> is indicated using uplink reference signal transmission, e.g.</w:t>
      </w:r>
      <w:r w:rsidR="00875931">
        <w:rPr>
          <w:sz w:val="22"/>
          <w:szCs w:val="22"/>
        </w:rPr>
        <w:t>,</w:t>
      </w:r>
      <w:r w:rsidR="004E62B3">
        <w:rPr>
          <w:sz w:val="22"/>
          <w:szCs w:val="22"/>
        </w:rPr>
        <w:t xml:space="preserve"> SRS. </w:t>
      </w:r>
      <w:r w:rsidR="003246D2">
        <w:rPr>
          <w:sz w:val="22"/>
          <w:szCs w:val="22"/>
        </w:rPr>
        <w:t>The second option is based on the explicit reporting from the UE using CSI framework. In principle the first option may be sufficient</w:t>
      </w:r>
      <w:r w:rsidR="008B3144">
        <w:rPr>
          <w:sz w:val="22"/>
          <w:szCs w:val="22"/>
        </w:rPr>
        <w:t xml:space="preserve"> to address most of the deployment scenarios</w:t>
      </w:r>
      <w:r w:rsidR="00575630">
        <w:rPr>
          <w:sz w:val="22"/>
          <w:szCs w:val="22"/>
        </w:rPr>
        <w:t xml:space="preserve">. </w:t>
      </w:r>
      <w:r w:rsidR="0007672C">
        <w:rPr>
          <w:sz w:val="22"/>
          <w:szCs w:val="22"/>
        </w:rPr>
        <w:t>However</w:t>
      </w:r>
      <w:r w:rsidR="00575630">
        <w:rPr>
          <w:sz w:val="22"/>
          <w:szCs w:val="22"/>
        </w:rPr>
        <w:t>,</w:t>
      </w:r>
      <w:r w:rsidR="0007672C">
        <w:rPr>
          <w:sz w:val="22"/>
          <w:szCs w:val="22"/>
        </w:rPr>
        <w:t xml:space="preserve"> in some case</w:t>
      </w:r>
      <w:r w:rsidR="00532F35">
        <w:rPr>
          <w:sz w:val="22"/>
          <w:szCs w:val="22"/>
        </w:rPr>
        <w:t>s</w:t>
      </w:r>
      <w:r w:rsidR="0081688C">
        <w:rPr>
          <w:iCs/>
          <w:sz w:val="22"/>
          <w:szCs w:val="22"/>
          <w:lang w:val="en-US" w:eastAsia="ja-JP" w:bidi="hi-IN"/>
        </w:rPr>
        <w:t xml:space="preserve"> </w:t>
      </w:r>
      <w:r w:rsidR="009E5FF5">
        <w:rPr>
          <w:iCs/>
          <w:sz w:val="22"/>
          <w:szCs w:val="22"/>
          <w:lang w:val="en-US" w:eastAsia="ja-JP" w:bidi="hi-IN"/>
        </w:rPr>
        <w:t xml:space="preserve">the frequency offset measurement at the TRP may not be sufficiently accurate, e.g., due </w:t>
      </w:r>
      <w:r w:rsidR="009A7F1A">
        <w:rPr>
          <w:iCs/>
          <w:sz w:val="22"/>
          <w:szCs w:val="22"/>
          <w:lang w:val="en-US" w:eastAsia="ja-JP" w:bidi="hi-IN"/>
        </w:rPr>
        <w:t xml:space="preserve">to low SNR </w:t>
      </w:r>
      <w:r w:rsidR="009A7F1A">
        <w:rPr>
          <w:iCs/>
          <w:sz w:val="22"/>
          <w:szCs w:val="22"/>
          <w:lang w:val="en-US" w:eastAsia="ja-JP" w:bidi="hi-IN"/>
        </w:rPr>
        <w:lastRenderedPageBreak/>
        <w:t xml:space="preserve">condition in the uplink or due to </w:t>
      </w:r>
      <w:r w:rsidR="00C44E4A">
        <w:rPr>
          <w:iCs/>
          <w:sz w:val="22"/>
          <w:szCs w:val="22"/>
          <w:lang w:val="en-US" w:eastAsia="ja-JP" w:bidi="hi-IN"/>
        </w:rPr>
        <w:t>CA constraints</w:t>
      </w:r>
      <w:r w:rsidR="00CF4D30">
        <w:rPr>
          <w:iCs/>
          <w:sz w:val="22"/>
          <w:szCs w:val="22"/>
          <w:lang w:val="en-US" w:eastAsia="ja-JP" w:bidi="hi-IN"/>
        </w:rPr>
        <w:t xml:space="preserve"> in the UL</w:t>
      </w:r>
      <w:r w:rsidR="00C44E4A">
        <w:rPr>
          <w:iCs/>
          <w:sz w:val="22"/>
          <w:szCs w:val="22"/>
          <w:lang w:val="en-US" w:eastAsia="ja-JP" w:bidi="hi-IN"/>
        </w:rPr>
        <w:t xml:space="preserve">, where </w:t>
      </w:r>
      <w:r w:rsidR="00377DE4">
        <w:rPr>
          <w:iCs/>
          <w:sz w:val="22"/>
          <w:szCs w:val="22"/>
          <w:lang w:val="en-US" w:eastAsia="ja-JP" w:bidi="hi-IN"/>
        </w:rPr>
        <w:t xml:space="preserve">SRS transmission </w:t>
      </w:r>
      <w:r w:rsidR="002F6236">
        <w:rPr>
          <w:iCs/>
          <w:sz w:val="22"/>
          <w:szCs w:val="22"/>
          <w:lang w:val="en-US" w:eastAsia="ja-JP" w:bidi="hi-IN"/>
        </w:rPr>
        <w:t>may not</w:t>
      </w:r>
      <w:r w:rsidR="00377DE4">
        <w:rPr>
          <w:iCs/>
          <w:sz w:val="22"/>
          <w:szCs w:val="22"/>
          <w:lang w:val="en-US" w:eastAsia="ja-JP" w:bidi="hi-IN"/>
        </w:rPr>
        <w:t xml:space="preserve"> be </w:t>
      </w:r>
      <w:r w:rsidR="008B3144">
        <w:rPr>
          <w:iCs/>
          <w:sz w:val="22"/>
          <w:szCs w:val="22"/>
          <w:lang w:val="en-US" w:eastAsia="ja-JP" w:bidi="hi-IN"/>
        </w:rPr>
        <w:t>support</w:t>
      </w:r>
      <w:r w:rsidR="00FF5842" w:rsidRPr="00664E50">
        <w:rPr>
          <w:sz w:val="22"/>
          <w:szCs w:val="22"/>
        </w:rPr>
        <w:t xml:space="preserve">ed </w:t>
      </w:r>
      <w:r w:rsidR="00377DE4" w:rsidRPr="00664E50">
        <w:rPr>
          <w:sz w:val="22"/>
          <w:szCs w:val="22"/>
        </w:rPr>
        <w:t xml:space="preserve">on </w:t>
      </w:r>
      <w:r w:rsidR="00FF5842" w:rsidRPr="00664E50">
        <w:rPr>
          <w:sz w:val="22"/>
          <w:szCs w:val="22"/>
        </w:rPr>
        <w:t xml:space="preserve">all </w:t>
      </w:r>
      <w:r w:rsidR="003D49FF" w:rsidRPr="00664E50">
        <w:rPr>
          <w:sz w:val="22"/>
          <w:szCs w:val="22"/>
        </w:rPr>
        <w:t>CCs</w:t>
      </w:r>
      <w:r w:rsidR="008B3144">
        <w:rPr>
          <w:sz w:val="22"/>
          <w:szCs w:val="22"/>
        </w:rPr>
        <w:t>,</w:t>
      </w:r>
      <w:r w:rsidR="003D49FF" w:rsidRPr="00664E50">
        <w:rPr>
          <w:sz w:val="22"/>
          <w:szCs w:val="22"/>
        </w:rPr>
        <w:t xml:space="preserve"> where DL </w:t>
      </w:r>
      <w:r w:rsidR="004231D3" w:rsidRPr="00664E50">
        <w:rPr>
          <w:sz w:val="22"/>
          <w:szCs w:val="22"/>
        </w:rPr>
        <w:t>transmission can be performed by TRPs</w:t>
      </w:r>
      <w:r w:rsidR="00A12D6E" w:rsidRPr="00664E50">
        <w:rPr>
          <w:sz w:val="22"/>
          <w:szCs w:val="22"/>
        </w:rPr>
        <w:t xml:space="preserve">. </w:t>
      </w:r>
      <w:r w:rsidR="00C30C0E" w:rsidRPr="00664E50">
        <w:rPr>
          <w:sz w:val="22"/>
          <w:szCs w:val="22"/>
        </w:rPr>
        <w:t>As the result</w:t>
      </w:r>
      <w:r w:rsidR="00F51AF3" w:rsidRPr="00664E50">
        <w:rPr>
          <w:sz w:val="22"/>
          <w:szCs w:val="22"/>
        </w:rPr>
        <w:t xml:space="preserve"> implicit indication of the Doppler shift</w:t>
      </w:r>
      <w:r w:rsidR="00664E50">
        <w:rPr>
          <w:sz w:val="22"/>
          <w:szCs w:val="22"/>
        </w:rPr>
        <w:t xml:space="preserve"> difference </w:t>
      </w:r>
      <w:r w:rsidR="00F51AF3" w:rsidRPr="00664E50">
        <w:rPr>
          <w:sz w:val="22"/>
          <w:szCs w:val="22"/>
        </w:rPr>
        <w:t xml:space="preserve">using </w:t>
      </w:r>
      <w:r w:rsidR="00C034E4">
        <w:rPr>
          <w:sz w:val="22"/>
          <w:szCs w:val="22"/>
        </w:rPr>
        <w:t>UL</w:t>
      </w:r>
      <w:r w:rsidR="00F51AF3" w:rsidRPr="00664E50">
        <w:rPr>
          <w:sz w:val="22"/>
          <w:szCs w:val="22"/>
        </w:rPr>
        <w:t xml:space="preserve"> signal(s) </w:t>
      </w:r>
      <w:r w:rsidR="00E23CE8" w:rsidRPr="00664E50">
        <w:rPr>
          <w:sz w:val="22"/>
          <w:szCs w:val="22"/>
        </w:rPr>
        <w:t xml:space="preserve">may not be </w:t>
      </w:r>
      <w:r w:rsidR="004231D3" w:rsidRPr="00664E50">
        <w:rPr>
          <w:sz w:val="22"/>
          <w:szCs w:val="22"/>
        </w:rPr>
        <w:t xml:space="preserve">always </w:t>
      </w:r>
      <w:r w:rsidR="00E23CE8" w:rsidRPr="00664E50">
        <w:rPr>
          <w:sz w:val="22"/>
          <w:szCs w:val="22"/>
        </w:rPr>
        <w:t>sufficient</w:t>
      </w:r>
      <w:r w:rsidR="00C034E4">
        <w:rPr>
          <w:sz w:val="22"/>
          <w:szCs w:val="22"/>
        </w:rPr>
        <w:t xml:space="preserve"> and explicit reporting based on the DL measurements should be also considered.</w:t>
      </w:r>
      <w:r w:rsidR="00697283">
        <w:rPr>
          <w:sz w:val="22"/>
          <w:szCs w:val="22"/>
        </w:rPr>
        <w:t xml:space="preserve"> </w:t>
      </w:r>
      <w:r w:rsidR="00C44E4A">
        <w:rPr>
          <w:sz w:val="22"/>
          <w:szCs w:val="22"/>
        </w:rPr>
        <w:t xml:space="preserve">On the other hand, explicit </w:t>
      </w:r>
      <w:r w:rsidR="001F0D9C">
        <w:rPr>
          <w:sz w:val="22"/>
          <w:szCs w:val="22"/>
        </w:rPr>
        <w:t xml:space="preserve">frequency offset reporting </w:t>
      </w:r>
      <w:r w:rsidR="00D70D27">
        <w:rPr>
          <w:sz w:val="22"/>
          <w:szCs w:val="22"/>
        </w:rPr>
        <w:t xml:space="preserve">from UE </w:t>
      </w:r>
      <w:r w:rsidR="001F0D9C">
        <w:rPr>
          <w:sz w:val="22"/>
          <w:szCs w:val="22"/>
        </w:rPr>
        <w:t xml:space="preserve">requires relatively </w:t>
      </w:r>
      <w:r w:rsidR="00D70D27">
        <w:rPr>
          <w:sz w:val="22"/>
          <w:szCs w:val="22"/>
        </w:rPr>
        <w:t xml:space="preserve">large </w:t>
      </w:r>
      <w:r w:rsidR="001F0D9C">
        <w:rPr>
          <w:sz w:val="22"/>
          <w:szCs w:val="22"/>
        </w:rPr>
        <w:t xml:space="preserve">specification </w:t>
      </w:r>
      <w:r w:rsidR="00633FC6">
        <w:rPr>
          <w:sz w:val="22"/>
          <w:szCs w:val="22"/>
        </w:rPr>
        <w:t>change</w:t>
      </w:r>
      <w:r w:rsidR="00D70D27">
        <w:rPr>
          <w:sz w:val="22"/>
          <w:szCs w:val="22"/>
        </w:rPr>
        <w:t>, which is not desirable. In fact</w:t>
      </w:r>
      <w:r w:rsidR="00665799">
        <w:rPr>
          <w:sz w:val="22"/>
          <w:szCs w:val="22"/>
        </w:rPr>
        <w:t>,</w:t>
      </w:r>
      <w:r w:rsidR="00D70D27">
        <w:rPr>
          <w:sz w:val="22"/>
          <w:szCs w:val="22"/>
        </w:rPr>
        <w:t xml:space="preserve"> the issue for non-perfect Doppler shift per-compensation </w:t>
      </w:r>
      <w:r w:rsidR="003C2F2B">
        <w:rPr>
          <w:sz w:val="22"/>
          <w:szCs w:val="22"/>
        </w:rPr>
        <w:t xml:space="preserve">at TRP </w:t>
      </w:r>
      <w:r w:rsidR="00D70D27">
        <w:rPr>
          <w:sz w:val="22"/>
          <w:szCs w:val="22"/>
        </w:rPr>
        <w:t>can be address</w:t>
      </w:r>
      <w:r w:rsidR="00665799">
        <w:rPr>
          <w:sz w:val="22"/>
          <w:szCs w:val="22"/>
        </w:rPr>
        <w:t xml:space="preserve">ed by UE implementation, e.g., by using more robust MMSE channel estimation </w:t>
      </w:r>
      <w:r w:rsidR="0038253F">
        <w:rPr>
          <w:sz w:val="22"/>
          <w:szCs w:val="22"/>
        </w:rPr>
        <w:t xml:space="preserve">at the UE </w:t>
      </w:r>
      <w:r w:rsidR="00665799">
        <w:rPr>
          <w:sz w:val="22"/>
          <w:szCs w:val="22"/>
        </w:rPr>
        <w:t xml:space="preserve">with </w:t>
      </w:r>
      <w:r w:rsidR="00DF4CA9">
        <w:rPr>
          <w:sz w:val="22"/>
          <w:szCs w:val="22"/>
        </w:rPr>
        <w:t xml:space="preserve">assumed Doppler </w:t>
      </w:r>
      <w:r w:rsidR="003C2F2B">
        <w:rPr>
          <w:sz w:val="22"/>
          <w:szCs w:val="22"/>
        </w:rPr>
        <w:t>spread</w:t>
      </w:r>
      <w:r w:rsidR="00DF4CA9">
        <w:rPr>
          <w:sz w:val="22"/>
          <w:szCs w:val="22"/>
        </w:rPr>
        <w:t xml:space="preserve"> </w:t>
      </w:r>
      <w:r w:rsidR="00C60FBA">
        <w:rPr>
          <w:sz w:val="22"/>
          <w:szCs w:val="22"/>
        </w:rPr>
        <w:t xml:space="preserve">larger </w:t>
      </w:r>
      <w:r w:rsidR="00DF4CA9">
        <w:rPr>
          <w:sz w:val="22"/>
          <w:szCs w:val="22"/>
        </w:rPr>
        <w:t xml:space="preserve">than estimated on TRS. </w:t>
      </w:r>
      <w:r w:rsidR="00F71BC8">
        <w:rPr>
          <w:sz w:val="22"/>
          <w:szCs w:val="22"/>
        </w:rPr>
        <w:t xml:space="preserve">The additional margin in estimated Doppler spread can be selected according to </w:t>
      </w:r>
      <w:r w:rsidR="00676A67">
        <w:rPr>
          <w:sz w:val="22"/>
          <w:szCs w:val="22"/>
        </w:rPr>
        <w:t xml:space="preserve">measurement accuracy </w:t>
      </w:r>
      <w:r w:rsidR="00023D09">
        <w:rPr>
          <w:sz w:val="22"/>
          <w:szCs w:val="22"/>
        </w:rPr>
        <w:t>of the pre-compensation</w:t>
      </w:r>
      <w:r w:rsidR="00676A67">
        <w:rPr>
          <w:sz w:val="22"/>
          <w:szCs w:val="22"/>
        </w:rPr>
        <w:t xml:space="preserve">. </w:t>
      </w:r>
      <w:r w:rsidR="0038253F">
        <w:rPr>
          <w:sz w:val="22"/>
          <w:szCs w:val="22"/>
        </w:rPr>
        <w:t>To ensure proper UE implementation which account</w:t>
      </w:r>
      <w:r w:rsidR="00676A67">
        <w:rPr>
          <w:sz w:val="22"/>
          <w:szCs w:val="22"/>
        </w:rPr>
        <w:t>s</w:t>
      </w:r>
      <w:r w:rsidR="0038253F">
        <w:rPr>
          <w:sz w:val="22"/>
          <w:szCs w:val="22"/>
        </w:rPr>
        <w:t xml:space="preserve"> for the possible </w:t>
      </w:r>
      <w:r w:rsidR="00676A67">
        <w:rPr>
          <w:sz w:val="22"/>
          <w:szCs w:val="22"/>
        </w:rPr>
        <w:t>mismatch</w:t>
      </w:r>
      <w:r w:rsidR="0038253F">
        <w:rPr>
          <w:sz w:val="22"/>
          <w:szCs w:val="22"/>
        </w:rPr>
        <w:t xml:space="preserve">, </w:t>
      </w:r>
      <w:r w:rsidR="00DF4CA9">
        <w:rPr>
          <w:sz w:val="22"/>
          <w:szCs w:val="22"/>
        </w:rPr>
        <w:t>RAN4 should define</w:t>
      </w:r>
      <w:r w:rsidR="005B6247">
        <w:rPr>
          <w:sz w:val="22"/>
          <w:szCs w:val="22"/>
        </w:rPr>
        <w:t xml:space="preserve"> special</w:t>
      </w:r>
      <w:r w:rsidR="00DF4CA9">
        <w:rPr>
          <w:sz w:val="22"/>
          <w:szCs w:val="22"/>
        </w:rPr>
        <w:t xml:space="preserve"> performance requirement</w:t>
      </w:r>
      <w:r w:rsidR="00023D09">
        <w:rPr>
          <w:sz w:val="22"/>
          <w:szCs w:val="22"/>
        </w:rPr>
        <w:t xml:space="preserve">s verifying </w:t>
      </w:r>
      <w:r w:rsidR="00C275BC">
        <w:rPr>
          <w:sz w:val="22"/>
          <w:szCs w:val="22"/>
        </w:rPr>
        <w:t>robustness of the channel estimation procedure</w:t>
      </w:r>
      <w:r w:rsidR="00E2669F">
        <w:rPr>
          <w:sz w:val="22"/>
          <w:szCs w:val="22"/>
        </w:rPr>
        <w:t>.</w:t>
      </w:r>
      <w:r w:rsidR="00DF4CA9">
        <w:rPr>
          <w:sz w:val="22"/>
          <w:szCs w:val="22"/>
        </w:rPr>
        <w:t xml:space="preserve"> </w:t>
      </w:r>
      <w:r w:rsidR="0038253F">
        <w:rPr>
          <w:sz w:val="22"/>
          <w:szCs w:val="22"/>
        </w:rPr>
        <w:t>Summarizing discussion above the following proposal can be made.</w:t>
      </w:r>
    </w:p>
    <w:p w14:paraId="5322A9BB" w14:textId="788EF294" w:rsidR="00E23CE8" w:rsidRPr="00CD6979" w:rsidRDefault="00E23CE8" w:rsidP="00E23CE8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 w:rsidRPr="00C21833">
        <w:rPr>
          <w:b/>
          <w:i/>
          <w:sz w:val="22"/>
          <w:szCs w:val="22"/>
          <w:lang w:eastAsia="ja-JP" w:bidi="hi-IN"/>
        </w:rPr>
        <w:t>Proposal</w:t>
      </w:r>
      <w:r w:rsidR="006D684B" w:rsidRPr="00C21833">
        <w:rPr>
          <w:b/>
          <w:i/>
          <w:sz w:val="22"/>
          <w:szCs w:val="22"/>
          <w:lang w:eastAsia="ja-JP" w:bidi="hi-IN"/>
        </w:rPr>
        <w:t xml:space="preserve"> 9</w:t>
      </w:r>
      <w:r w:rsidRPr="00C21833">
        <w:rPr>
          <w:b/>
          <w:i/>
          <w:sz w:val="22"/>
          <w:szCs w:val="22"/>
          <w:lang w:eastAsia="ja-JP" w:bidi="hi-IN"/>
        </w:rPr>
        <w:t>:</w:t>
      </w:r>
      <w:r w:rsidRPr="00CD6979">
        <w:rPr>
          <w:b/>
          <w:i/>
          <w:sz w:val="22"/>
          <w:szCs w:val="22"/>
          <w:lang w:eastAsia="ja-JP" w:bidi="hi-IN"/>
        </w:rPr>
        <w:t xml:space="preserve"> </w:t>
      </w:r>
    </w:p>
    <w:p w14:paraId="377CDB82" w14:textId="7EF3AE7B" w:rsidR="00EB0653" w:rsidRPr="002C5E2A" w:rsidRDefault="00A912A4" w:rsidP="00680115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i/>
          <w:lang w:eastAsia="ja-JP" w:bidi="hi-IN"/>
        </w:rPr>
      </w:pPr>
      <w:r w:rsidRPr="002C5E2A">
        <w:rPr>
          <w:rFonts w:ascii="Times New Roman" w:hAnsi="Times New Roman"/>
          <w:i/>
          <w:lang w:eastAsia="ja-JP" w:bidi="hi-IN"/>
        </w:rPr>
        <w:t xml:space="preserve">For </w:t>
      </w:r>
      <w:r w:rsidR="00E23CE8" w:rsidRPr="002C5E2A">
        <w:rPr>
          <w:rFonts w:ascii="Times New Roman" w:hAnsi="Times New Roman"/>
          <w:i/>
          <w:lang w:eastAsia="ja-JP" w:bidi="hi-IN"/>
        </w:rPr>
        <w:t xml:space="preserve">HST-SFN deployment support </w:t>
      </w:r>
      <w:r w:rsidR="007672E4" w:rsidRPr="002C5E2A">
        <w:rPr>
          <w:rFonts w:ascii="Times New Roman" w:hAnsi="Times New Roman"/>
          <w:i/>
          <w:lang w:eastAsia="ja-JP" w:bidi="hi-IN"/>
        </w:rPr>
        <w:t>implicit</w:t>
      </w:r>
      <w:r w:rsidR="00F51AF3" w:rsidRPr="002C5E2A">
        <w:rPr>
          <w:rFonts w:ascii="Times New Roman" w:hAnsi="Times New Roman"/>
          <w:i/>
          <w:lang w:eastAsia="ja-JP" w:bidi="hi-IN"/>
        </w:rPr>
        <w:t xml:space="preserve"> indication of the Doppler shift(s) using uplink </w:t>
      </w:r>
      <w:r w:rsidR="007672E4" w:rsidRPr="002C5E2A">
        <w:rPr>
          <w:rFonts w:ascii="Times New Roman" w:hAnsi="Times New Roman"/>
          <w:i/>
          <w:lang w:eastAsia="ja-JP" w:bidi="hi-IN"/>
        </w:rPr>
        <w:t>SRS</w:t>
      </w:r>
      <w:r w:rsidR="00BD63BE" w:rsidRPr="002C5E2A">
        <w:rPr>
          <w:rFonts w:ascii="Times New Roman" w:hAnsi="Times New Roman"/>
          <w:i/>
          <w:lang w:eastAsia="ja-JP" w:bidi="hi-IN"/>
        </w:rPr>
        <w:t xml:space="preserve"> </w:t>
      </w:r>
    </w:p>
    <w:p w14:paraId="677FEB73" w14:textId="1155AF5E" w:rsidR="00F51AF3" w:rsidRPr="002C5E2A" w:rsidRDefault="00D94EFB" w:rsidP="00680115">
      <w:pPr>
        <w:pStyle w:val="ListParagraph"/>
        <w:numPr>
          <w:ilvl w:val="1"/>
          <w:numId w:val="8"/>
        </w:numPr>
        <w:jc w:val="both"/>
        <w:rPr>
          <w:rFonts w:ascii="Times New Roman" w:hAnsi="Times New Roman"/>
          <w:i/>
          <w:lang w:eastAsia="ja-JP" w:bidi="hi-IN"/>
        </w:rPr>
      </w:pPr>
      <w:r w:rsidRPr="002C5E2A">
        <w:rPr>
          <w:rFonts w:ascii="Times New Roman" w:hAnsi="Times New Roman"/>
          <w:i/>
          <w:lang w:eastAsia="ja-JP" w:bidi="hi-IN"/>
        </w:rPr>
        <w:t>Additionally,</w:t>
      </w:r>
      <w:r w:rsidR="00BD63BE" w:rsidRPr="002C5E2A">
        <w:rPr>
          <w:rFonts w:ascii="Times New Roman" w:hAnsi="Times New Roman"/>
          <w:i/>
          <w:lang w:eastAsia="ja-JP" w:bidi="hi-IN"/>
        </w:rPr>
        <w:t xml:space="preserve"> consider support of the </w:t>
      </w:r>
      <w:r w:rsidR="007672E4" w:rsidRPr="002C5E2A">
        <w:rPr>
          <w:rFonts w:ascii="Times New Roman" w:hAnsi="Times New Roman"/>
          <w:i/>
          <w:lang w:eastAsia="ja-JP" w:bidi="hi-IN"/>
        </w:rPr>
        <w:t>e</w:t>
      </w:r>
      <w:r w:rsidR="00F51AF3" w:rsidRPr="002C5E2A">
        <w:rPr>
          <w:rFonts w:ascii="Times New Roman" w:hAnsi="Times New Roman"/>
          <w:i/>
          <w:lang w:eastAsia="ja-JP" w:bidi="hi-IN"/>
        </w:rPr>
        <w:t>xplicit reporting of the Doppler shift(s)</w:t>
      </w:r>
      <w:r w:rsidRPr="002C5E2A">
        <w:rPr>
          <w:rFonts w:ascii="Times New Roman" w:hAnsi="Times New Roman"/>
          <w:i/>
          <w:lang w:eastAsia="ja-JP" w:bidi="hi-IN"/>
        </w:rPr>
        <w:t xml:space="preserve"> to support </w:t>
      </w:r>
      <w:r w:rsidR="00BD63BE" w:rsidRPr="002C5E2A">
        <w:rPr>
          <w:rFonts w:ascii="Times New Roman" w:hAnsi="Times New Roman"/>
          <w:i/>
          <w:lang w:eastAsia="ja-JP" w:bidi="hi-IN"/>
        </w:rPr>
        <w:t>CA scenarios</w:t>
      </w:r>
      <w:r w:rsidR="00C034E4" w:rsidRPr="002C5E2A">
        <w:rPr>
          <w:rFonts w:ascii="Times New Roman" w:hAnsi="Times New Roman"/>
          <w:i/>
          <w:lang w:eastAsia="ja-JP" w:bidi="hi-IN"/>
        </w:rPr>
        <w:t>,</w:t>
      </w:r>
      <w:r w:rsidR="006872A8" w:rsidRPr="002C5E2A">
        <w:rPr>
          <w:rFonts w:ascii="Times New Roman" w:hAnsi="Times New Roman"/>
          <w:i/>
          <w:lang w:eastAsia="ja-JP" w:bidi="hi-IN"/>
        </w:rPr>
        <w:t xml:space="preserve"> where SRS may not be available on all bands</w:t>
      </w:r>
    </w:p>
    <w:p w14:paraId="1F357474" w14:textId="73FA61B1" w:rsidR="007657C3" w:rsidRPr="002C5E2A" w:rsidRDefault="007657C3" w:rsidP="00680115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i/>
          <w:lang w:eastAsia="ja-JP" w:bidi="hi-IN"/>
        </w:rPr>
      </w:pPr>
      <w:r w:rsidRPr="002C5E2A">
        <w:rPr>
          <w:rFonts w:ascii="Times New Roman" w:hAnsi="Times New Roman"/>
          <w:i/>
          <w:lang w:eastAsia="ja-JP" w:bidi="hi-IN"/>
        </w:rPr>
        <w:t>If explicit reporting</w:t>
      </w:r>
      <w:r w:rsidR="0075444F" w:rsidRPr="002C5E2A">
        <w:rPr>
          <w:rFonts w:ascii="Times New Roman" w:hAnsi="Times New Roman"/>
          <w:i/>
          <w:lang w:eastAsia="ja-JP" w:bidi="hi-IN"/>
        </w:rPr>
        <w:t xml:space="preserve"> of Doppler shifts</w:t>
      </w:r>
      <w:r w:rsidRPr="002C5E2A">
        <w:rPr>
          <w:rFonts w:ascii="Times New Roman" w:hAnsi="Times New Roman"/>
          <w:i/>
          <w:lang w:eastAsia="ja-JP" w:bidi="hi-IN"/>
        </w:rPr>
        <w:t xml:space="preserve"> is not supported</w:t>
      </w:r>
      <w:r w:rsidR="00E2669F" w:rsidRPr="002C5E2A">
        <w:rPr>
          <w:rFonts w:ascii="Times New Roman" w:hAnsi="Times New Roman"/>
          <w:i/>
          <w:lang w:eastAsia="ja-JP" w:bidi="hi-IN"/>
        </w:rPr>
        <w:t xml:space="preserve"> in Rel-1</w:t>
      </w:r>
      <w:r w:rsidR="001E68E6">
        <w:rPr>
          <w:rFonts w:ascii="Times New Roman" w:hAnsi="Times New Roman"/>
          <w:i/>
          <w:lang w:eastAsia="ja-JP" w:bidi="hi-IN"/>
        </w:rPr>
        <w:t>7</w:t>
      </w:r>
      <w:r w:rsidR="00E2669F" w:rsidRPr="002C5E2A">
        <w:rPr>
          <w:rFonts w:ascii="Times New Roman" w:hAnsi="Times New Roman"/>
          <w:i/>
          <w:lang w:eastAsia="ja-JP" w:bidi="hi-IN"/>
        </w:rPr>
        <w:t>,</w:t>
      </w:r>
      <w:r w:rsidRPr="002C5E2A">
        <w:rPr>
          <w:rFonts w:ascii="Times New Roman" w:hAnsi="Times New Roman"/>
          <w:i/>
          <w:lang w:eastAsia="ja-JP" w:bidi="hi-IN"/>
        </w:rPr>
        <w:t xml:space="preserve"> </w:t>
      </w:r>
      <w:r w:rsidR="00F71FD8" w:rsidRPr="002C5E2A">
        <w:rPr>
          <w:rFonts w:ascii="Times New Roman" w:hAnsi="Times New Roman"/>
          <w:i/>
          <w:lang w:eastAsia="ja-JP" w:bidi="hi-IN"/>
        </w:rPr>
        <w:t xml:space="preserve">send LS to RAN4 to inform about possible </w:t>
      </w:r>
      <w:r w:rsidR="00E2669F" w:rsidRPr="002C5E2A">
        <w:rPr>
          <w:rFonts w:ascii="Times New Roman" w:hAnsi="Times New Roman"/>
          <w:i/>
          <w:lang w:eastAsia="ja-JP" w:bidi="hi-IN"/>
        </w:rPr>
        <w:t xml:space="preserve">Doppler shift measurement mismatch between TRS and PDCCH/PDSCH that should be accounted in </w:t>
      </w:r>
      <w:r w:rsidR="00E31266" w:rsidRPr="002C5E2A">
        <w:rPr>
          <w:rFonts w:ascii="Times New Roman" w:hAnsi="Times New Roman"/>
          <w:i/>
          <w:lang w:eastAsia="ja-JP" w:bidi="hi-IN"/>
        </w:rPr>
        <w:t xml:space="preserve">UE implementation and verified by special </w:t>
      </w:r>
      <w:r w:rsidR="00E2669F" w:rsidRPr="002C5E2A">
        <w:rPr>
          <w:rFonts w:ascii="Times New Roman" w:hAnsi="Times New Roman"/>
          <w:i/>
          <w:lang w:eastAsia="ja-JP" w:bidi="hi-IN"/>
        </w:rPr>
        <w:t>performance requirements</w:t>
      </w:r>
      <w:r w:rsidR="00E31266" w:rsidRPr="002C5E2A">
        <w:rPr>
          <w:rFonts w:ascii="Times New Roman" w:hAnsi="Times New Roman"/>
          <w:i/>
          <w:lang w:eastAsia="ja-JP" w:bidi="hi-IN"/>
        </w:rPr>
        <w:t>.</w:t>
      </w:r>
    </w:p>
    <w:p w14:paraId="3382B70B" w14:textId="2EF7E41D" w:rsidR="00F86F27" w:rsidRDefault="00F86F27" w:rsidP="00873320">
      <w:pPr>
        <w:jc w:val="both"/>
        <w:rPr>
          <w:iCs/>
          <w:sz w:val="22"/>
          <w:szCs w:val="22"/>
          <w:lang w:val="en-US" w:eastAsia="ja-JP" w:bidi="hi-IN"/>
        </w:rPr>
      </w:pPr>
    </w:p>
    <w:p w14:paraId="7D29C924" w14:textId="179C6BB6" w:rsidR="00DD2B2E" w:rsidRPr="00913467" w:rsidRDefault="00DD2B2E" w:rsidP="00DD2B2E">
      <w:pPr>
        <w:pStyle w:val="Heading2"/>
        <w:rPr>
          <w:lang w:val="en-US"/>
        </w:rPr>
      </w:pPr>
      <w:r>
        <w:rPr>
          <w:lang w:val="en-US"/>
        </w:rPr>
        <w:t>QCL enhancements</w:t>
      </w:r>
    </w:p>
    <w:p w14:paraId="04E66D37" w14:textId="77777777" w:rsidR="00D60EAA" w:rsidRDefault="00D60EAA" w:rsidP="00D60EAA">
      <w:pPr>
        <w:spacing w:before="24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In RAN1#103e meeting several QCL enhancements were agreed for UE and NW based compensation schemes.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568E0" w14:paraId="09C8E4BE" w14:textId="77777777" w:rsidTr="002568E0">
        <w:tc>
          <w:tcPr>
            <w:tcW w:w="10160" w:type="dxa"/>
          </w:tcPr>
          <w:p w14:paraId="7AFBFF86" w14:textId="77777777" w:rsidR="002568E0" w:rsidRPr="002568E0" w:rsidRDefault="002568E0" w:rsidP="002568E0">
            <w:pPr>
              <w:spacing w:before="0" w:after="0" w:line="240" w:lineRule="auto"/>
              <w:rPr>
                <w:sz w:val="22"/>
                <w:szCs w:val="22"/>
                <w:highlight w:val="green"/>
                <w:lang w:eastAsia="zh-CN"/>
              </w:rPr>
            </w:pPr>
            <w:r w:rsidRPr="002568E0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3086A1DB" w14:textId="77777777" w:rsidR="002568E0" w:rsidRPr="002568E0" w:rsidRDefault="002568E0" w:rsidP="002568E0">
            <w:pPr>
              <w:pStyle w:val="ListParagraph"/>
              <w:spacing w:before="0" w:line="240" w:lineRule="auto"/>
              <w:ind w:left="0"/>
              <w:rPr>
                <w:rFonts w:ascii="Times New Roman" w:hAnsi="Times New Roman"/>
                <w:lang w:eastAsia="ko-KR"/>
              </w:rPr>
            </w:pPr>
            <w:r w:rsidRPr="002568E0">
              <w:rPr>
                <w:rFonts w:ascii="Times New Roman" w:hAnsi="Times New Roman"/>
                <w:lang w:eastAsia="ko-KR"/>
              </w:rPr>
              <w:t>When the same DMRS port(s) are associated with two TCI states containing TRS as source reference signal, at least one variant is supported for Rel-17 HST-SFN scenario based on further evaluations</w:t>
            </w:r>
          </w:p>
          <w:p w14:paraId="37FC10DF" w14:textId="77777777" w:rsidR="002568E0" w:rsidRPr="002568E0" w:rsidRDefault="002568E0" w:rsidP="0068011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sz w:val="22"/>
                <w:szCs w:val="22"/>
                <w:lang w:eastAsia="x-none"/>
              </w:rPr>
              <w:t>Variant A</w:t>
            </w:r>
            <w:r w:rsidRPr="002568E0">
              <w:rPr>
                <w:sz w:val="22"/>
                <w:szCs w:val="22"/>
                <w:lang w:eastAsia="x-none"/>
              </w:rPr>
              <w:t>: One of the TCI state can be associated with {</w:t>
            </w:r>
            <w:r w:rsidRPr="002568E0">
              <w:rPr>
                <w:i/>
                <w:sz w:val="22"/>
                <w:szCs w:val="22"/>
                <w:lang w:eastAsia="x-none"/>
              </w:rPr>
              <w:t>average delay</w:t>
            </w:r>
            <w:r w:rsidRPr="002568E0">
              <w:rPr>
                <w:sz w:val="22"/>
                <w:szCs w:val="22"/>
                <w:lang w:eastAsia="x-none"/>
              </w:rPr>
              <w:t xml:space="preserve">, </w:t>
            </w:r>
            <w:r w:rsidRPr="002568E0">
              <w:rPr>
                <w:i/>
                <w:sz w:val="22"/>
                <w:szCs w:val="22"/>
                <w:lang w:eastAsia="x-none"/>
              </w:rPr>
              <w:t>delay spread</w:t>
            </w:r>
            <w:r w:rsidRPr="002568E0">
              <w:rPr>
                <w:sz w:val="22"/>
                <w:szCs w:val="22"/>
                <w:lang w:eastAsia="x-none"/>
              </w:rPr>
              <w:t>} and another TCI states can be associated with {</w:t>
            </w:r>
            <w:r w:rsidRPr="002568E0">
              <w:rPr>
                <w:i/>
                <w:sz w:val="22"/>
                <w:szCs w:val="22"/>
                <w:lang w:eastAsia="x-none"/>
              </w:rPr>
              <w:t>average delay, delay spread, Doppler shift, Doppler spread</w:t>
            </w:r>
            <w:r w:rsidRPr="002568E0">
              <w:rPr>
                <w:sz w:val="22"/>
                <w:szCs w:val="22"/>
                <w:lang w:eastAsia="x-none"/>
              </w:rPr>
              <w:t>} (i.e., QCL-TypeA)</w:t>
            </w:r>
          </w:p>
          <w:p w14:paraId="5C200B55" w14:textId="77777777" w:rsidR="002568E0" w:rsidRPr="002568E0" w:rsidRDefault="002568E0" w:rsidP="0068011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bCs/>
                <w:sz w:val="22"/>
                <w:szCs w:val="22"/>
                <w:lang w:eastAsia="ko-KR"/>
              </w:rPr>
              <w:t>Variant B</w:t>
            </w:r>
            <w:r w:rsidRPr="002568E0">
              <w:rPr>
                <w:sz w:val="22"/>
                <w:szCs w:val="22"/>
                <w:lang w:eastAsia="ko-KR"/>
              </w:rPr>
              <w:t>: One of the TCI state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average delay, delay spread</w:t>
            </w:r>
            <w:r w:rsidRPr="002568E0">
              <w:rPr>
                <w:sz w:val="22"/>
                <w:szCs w:val="22"/>
                <w:lang w:eastAsia="ko-KR"/>
              </w:rPr>
              <w:t>} and another TCI state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Doppler shift, Doppler spread</w:t>
            </w:r>
            <w:r w:rsidRPr="002568E0">
              <w:rPr>
                <w:sz w:val="22"/>
                <w:szCs w:val="22"/>
                <w:lang w:eastAsia="ko-KR"/>
              </w:rPr>
              <w:t>} (i.e., QCL-TypeB)</w:t>
            </w:r>
          </w:p>
          <w:p w14:paraId="545FB14A" w14:textId="0B504680" w:rsidR="002568E0" w:rsidRPr="002568E0" w:rsidRDefault="002568E0" w:rsidP="0068011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bCs/>
                <w:sz w:val="22"/>
                <w:szCs w:val="22"/>
                <w:lang w:eastAsia="ko-KR"/>
              </w:rPr>
              <w:t>Variant C</w:t>
            </w:r>
            <w:r w:rsidRPr="002568E0">
              <w:rPr>
                <w:sz w:val="22"/>
                <w:szCs w:val="22"/>
                <w:lang w:eastAsia="ko-KR"/>
              </w:rPr>
              <w:t>: One of the TCI state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delay spread</w:t>
            </w:r>
            <w:r w:rsidRPr="002568E0">
              <w:rPr>
                <w:sz w:val="22"/>
                <w:szCs w:val="22"/>
                <w:lang w:eastAsia="ko-KR"/>
              </w:rPr>
              <w:t>} and another TCI states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average delay, delay spread, Doppler shift, Doppler spread</w:t>
            </w:r>
            <w:r w:rsidRPr="002568E0">
              <w:rPr>
                <w:sz w:val="22"/>
                <w:szCs w:val="22"/>
                <w:lang w:eastAsia="ko-KR"/>
              </w:rPr>
              <w:t>} (i.e., QCL-TypeA)</w:t>
            </w:r>
          </w:p>
          <w:p w14:paraId="762155EC" w14:textId="77777777" w:rsidR="002568E0" w:rsidRPr="002568E0" w:rsidRDefault="002568E0" w:rsidP="0068011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bCs/>
                <w:sz w:val="22"/>
                <w:szCs w:val="22"/>
                <w:lang w:eastAsia="ko-KR"/>
              </w:rPr>
              <w:t>Variant E</w:t>
            </w:r>
            <w:r w:rsidRPr="002568E0">
              <w:rPr>
                <w:sz w:val="22"/>
                <w:szCs w:val="22"/>
                <w:lang w:eastAsia="ko-KR"/>
              </w:rPr>
              <w:t>: Both TCI states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average delay, delay spread, Doppler shift, Doppler spread</w:t>
            </w:r>
            <w:r w:rsidRPr="002568E0">
              <w:rPr>
                <w:sz w:val="22"/>
                <w:szCs w:val="22"/>
                <w:lang w:eastAsia="ko-KR"/>
              </w:rPr>
              <w:t>} (i.e., QCL-TypeA)</w:t>
            </w:r>
          </w:p>
          <w:p w14:paraId="77EA2A1B" w14:textId="77777777" w:rsidR="002568E0" w:rsidRPr="002568E0" w:rsidRDefault="002568E0" w:rsidP="0068011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FFS: Indication method to apply QCL, e.g., via new QCL-type, or reuse existing QCL-type while UE to ignore certain QCL properties</w:t>
            </w:r>
          </w:p>
          <w:p w14:paraId="6D5E32E2" w14:textId="77777777" w:rsidR="002568E0" w:rsidRPr="002568E0" w:rsidRDefault="002568E0" w:rsidP="0068011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Note: Each TCI state in the above variants may be additionally associated with {Spatial Rx parameter} (i.e., QCL-TypeD)</w:t>
            </w:r>
          </w:p>
          <w:p w14:paraId="51D309A7" w14:textId="77777777" w:rsidR="002568E0" w:rsidRPr="002568E0" w:rsidRDefault="002568E0" w:rsidP="0068011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Note: Companies are encouraged to provide evaluation results for the above variants based on agreed EVM from RAN1#102e meeting</w:t>
            </w:r>
          </w:p>
          <w:p w14:paraId="282627C2" w14:textId="77777777" w:rsidR="002568E0" w:rsidRPr="002568E0" w:rsidRDefault="002568E0" w:rsidP="0068011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Note: Above variants are applicable to scheme 1 and/or TRP based pre-compensation as a reference for evaluation.</w:t>
            </w:r>
          </w:p>
          <w:p w14:paraId="253F55BC" w14:textId="2BDC8DA0" w:rsidR="002568E0" w:rsidRPr="002568E0" w:rsidRDefault="002568E0" w:rsidP="0068011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This agreement is for the purpose of evaluation and does not imply the support or lack of support of scheme 1 and/or TRP based pre-compensation</w:t>
            </w:r>
          </w:p>
        </w:tc>
      </w:tr>
    </w:tbl>
    <w:p w14:paraId="6F057A7E" w14:textId="77777777" w:rsidR="00084228" w:rsidRDefault="00FF40B0" w:rsidP="000115D5">
      <w:pPr>
        <w:spacing w:before="120" w:after="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Variant B requires estimation of four QCL parameters comparing to estimation of six QCL parameters in Variant A</w:t>
      </w:r>
      <w:r w:rsidR="00084228">
        <w:rPr>
          <w:sz w:val="22"/>
          <w:szCs w:val="22"/>
        </w:rPr>
        <w:t xml:space="preserve"> and five QCL parameters in Variant C</w:t>
      </w:r>
      <w:r>
        <w:rPr>
          <w:sz w:val="22"/>
          <w:szCs w:val="22"/>
        </w:rPr>
        <w:t xml:space="preserve">. Moreover, Variant B doesn’t require combining of the delay related QCL parameters that simplifies UE implementation. </w:t>
      </w:r>
    </w:p>
    <w:p w14:paraId="37C4186F" w14:textId="1F1C1A23" w:rsidR="00B838D0" w:rsidRDefault="00C23653" w:rsidP="000115D5">
      <w:pPr>
        <w:spacing w:before="120" w:after="0"/>
        <w:ind w:firstLine="360"/>
        <w:jc w:val="both"/>
        <w:rPr>
          <w:iCs/>
          <w:sz w:val="22"/>
          <w:szCs w:val="22"/>
          <w:lang w:val="en-US" w:eastAsia="ja-JP" w:bidi="hi-IN"/>
        </w:rPr>
      </w:pPr>
      <w:r>
        <w:rPr>
          <w:sz w:val="22"/>
          <w:szCs w:val="22"/>
        </w:rPr>
        <w:lastRenderedPageBreak/>
        <w:t xml:space="preserve">Variant </w:t>
      </w:r>
      <w:r w:rsidR="00587CE4">
        <w:rPr>
          <w:sz w:val="22"/>
          <w:szCs w:val="22"/>
        </w:rPr>
        <w:t>B</w:t>
      </w:r>
      <w:r>
        <w:rPr>
          <w:sz w:val="22"/>
          <w:szCs w:val="22"/>
        </w:rPr>
        <w:t xml:space="preserve"> </w:t>
      </w:r>
      <w:r w:rsidR="00A63479">
        <w:rPr>
          <w:sz w:val="22"/>
          <w:szCs w:val="22"/>
        </w:rPr>
        <w:t>can be</w:t>
      </w:r>
      <w:r w:rsidR="000115D5">
        <w:rPr>
          <w:sz w:val="22"/>
          <w:szCs w:val="22"/>
        </w:rPr>
        <w:t xml:space="preserve"> </w:t>
      </w:r>
      <w:r w:rsidR="009A7631">
        <w:rPr>
          <w:sz w:val="22"/>
          <w:szCs w:val="22"/>
        </w:rPr>
        <w:t xml:space="preserve">supported </w:t>
      </w:r>
      <w:r w:rsidR="00A27D8B">
        <w:rPr>
          <w:sz w:val="22"/>
          <w:szCs w:val="22"/>
        </w:rPr>
        <w:t xml:space="preserve">by </w:t>
      </w:r>
      <w:r w:rsidR="00B357FD">
        <w:rPr>
          <w:sz w:val="22"/>
          <w:szCs w:val="22"/>
        </w:rPr>
        <w:t xml:space="preserve">using </w:t>
      </w:r>
      <w:r w:rsidR="00797E5B">
        <w:rPr>
          <w:iCs/>
          <w:sz w:val="22"/>
          <w:szCs w:val="22"/>
          <w:lang w:val="en-US" w:eastAsia="ja-JP" w:bidi="hi-IN"/>
        </w:rPr>
        <w:t xml:space="preserve">SFN-ed TRS </w:t>
      </w:r>
      <w:r w:rsidR="00797E5B" w:rsidRPr="00421126">
        <w:rPr>
          <w:iCs/>
          <w:sz w:val="22"/>
          <w:szCs w:val="22"/>
          <w:lang w:val="en-US" w:eastAsia="ja-JP" w:bidi="hi-IN"/>
        </w:rPr>
        <w:t xml:space="preserve">for estimation of QCL parameters </w:t>
      </w:r>
      <w:r w:rsidR="004F7866" w:rsidRPr="00421126">
        <w:rPr>
          <w:iCs/>
          <w:sz w:val="22"/>
          <w:szCs w:val="22"/>
          <w:lang w:val="en-US" w:eastAsia="ja-JP" w:bidi="hi-IN"/>
        </w:rPr>
        <w:t>{</w:t>
      </w:r>
      <w:r w:rsidR="00AD4052" w:rsidRPr="00AD4052">
        <w:rPr>
          <w:sz w:val="22"/>
          <w:szCs w:val="22"/>
          <w:lang w:eastAsia="ko-KR"/>
        </w:rPr>
        <w:t>average delay, delay spread</w:t>
      </w:r>
      <w:r w:rsidR="004F7866" w:rsidRPr="00421126">
        <w:rPr>
          <w:iCs/>
          <w:sz w:val="22"/>
          <w:szCs w:val="22"/>
          <w:lang w:val="en-US" w:eastAsia="ja-JP" w:bidi="hi-IN"/>
        </w:rPr>
        <w:t>}</w:t>
      </w:r>
      <w:r w:rsidR="006A6E18" w:rsidRPr="00421126">
        <w:rPr>
          <w:iCs/>
          <w:sz w:val="22"/>
          <w:szCs w:val="22"/>
          <w:lang w:val="en-US" w:eastAsia="ja-JP" w:bidi="hi-IN"/>
        </w:rPr>
        <w:t xml:space="preserve"> </w:t>
      </w:r>
      <w:r w:rsidR="00733555">
        <w:rPr>
          <w:iCs/>
          <w:sz w:val="22"/>
          <w:szCs w:val="22"/>
          <w:lang w:val="en-US" w:eastAsia="ja-JP" w:bidi="hi-IN"/>
        </w:rPr>
        <w:t xml:space="preserve">and TRP-specific TRS </w:t>
      </w:r>
      <w:r w:rsidR="00D00947">
        <w:rPr>
          <w:iCs/>
          <w:sz w:val="22"/>
          <w:szCs w:val="22"/>
          <w:lang w:val="en-US" w:eastAsia="ja-JP" w:bidi="hi-IN"/>
        </w:rPr>
        <w:t xml:space="preserve">for estimation of </w:t>
      </w:r>
      <w:r w:rsidR="00AC7ED1">
        <w:rPr>
          <w:iCs/>
          <w:sz w:val="22"/>
          <w:szCs w:val="22"/>
          <w:lang w:val="en-US" w:eastAsia="ja-JP" w:bidi="hi-IN"/>
        </w:rPr>
        <w:t>{</w:t>
      </w:r>
      <w:r w:rsidR="00D00947">
        <w:rPr>
          <w:iCs/>
          <w:sz w:val="22"/>
          <w:szCs w:val="22"/>
          <w:lang w:val="en-US" w:eastAsia="ja-JP" w:bidi="hi-IN"/>
        </w:rPr>
        <w:t>Doppler shift,</w:t>
      </w:r>
      <w:r w:rsidR="00D00947" w:rsidRPr="0048229C">
        <w:rPr>
          <w:iCs/>
          <w:sz w:val="22"/>
          <w:szCs w:val="22"/>
          <w:lang w:val="en-US" w:eastAsia="ja-JP" w:bidi="hi-IN"/>
        </w:rPr>
        <w:t xml:space="preserve"> </w:t>
      </w:r>
      <w:r w:rsidR="00D00947">
        <w:rPr>
          <w:iCs/>
          <w:sz w:val="22"/>
          <w:szCs w:val="22"/>
          <w:lang w:val="en-US" w:eastAsia="ja-JP" w:bidi="hi-IN"/>
        </w:rPr>
        <w:t xml:space="preserve">Doppler spread} </w:t>
      </w:r>
      <w:r w:rsidR="006A6E18" w:rsidRPr="00421126">
        <w:rPr>
          <w:iCs/>
          <w:sz w:val="22"/>
          <w:szCs w:val="22"/>
          <w:lang w:val="en-US" w:eastAsia="ja-JP" w:bidi="hi-IN"/>
        </w:rPr>
        <w:t xml:space="preserve">(see </w:t>
      </w:r>
      <w:r w:rsidR="006A6E18" w:rsidRPr="00421126">
        <w:rPr>
          <w:iCs/>
          <w:sz w:val="22"/>
          <w:szCs w:val="22"/>
          <w:lang w:val="en-US" w:eastAsia="ja-JP" w:bidi="hi-IN"/>
        </w:rPr>
        <w:fldChar w:fldCharType="begin"/>
      </w:r>
      <w:r w:rsidR="006A6E18" w:rsidRPr="00421126">
        <w:rPr>
          <w:iCs/>
          <w:sz w:val="22"/>
          <w:szCs w:val="22"/>
          <w:lang w:val="en-US" w:eastAsia="ja-JP" w:bidi="hi-IN"/>
        </w:rPr>
        <w:instrText xml:space="preserve"> REF _Ref54352897 \h </w:instrText>
      </w:r>
      <w:r w:rsidR="00421126">
        <w:rPr>
          <w:iCs/>
          <w:sz w:val="22"/>
          <w:szCs w:val="22"/>
          <w:lang w:val="en-US" w:eastAsia="ja-JP" w:bidi="hi-IN"/>
        </w:rPr>
        <w:instrText xml:space="preserve"> \* MERGEFORMAT </w:instrText>
      </w:r>
      <w:r w:rsidR="006A6E18" w:rsidRPr="00421126">
        <w:rPr>
          <w:iCs/>
          <w:sz w:val="22"/>
          <w:szCs w:val="22"/>
          <w:lang w:val="en-US" w:eastAsia="ja-JP" w:bidi="hi-IN"/>
        </w:rPr>
      </w:r>
      <w:r w:rsidR="006A6E18" w:rsidRPr="00421126">
        <w:rPr>
          <w:iCs/>
          <w:sz w:val="22"/>
          <w:szCs w:val="22"/>
          <w:lang w:val="en-US" w:eastAsia="ja-JP" w:bidi="hi-IN"/>
        </w:rPr>
        <w:fldChar w:fldCharType="separate"/>
      </w:r>
      <w:r w:rsidR="002C5E2A" w:rsidRPr="002C5E2A">
        <w:rPr>
          <w:sz w:val="22"/>
          <w:szCs w:val="22"/>
        </w:rPr>
        <w:t xml:space="preserve">Figure </w:t>
      </w:r>
      <w:r w:rsidR="002C5E2A" w:rsidRPr="002C5E2A">
        <w:rPr>
          <w:noProof/>
          <w:sz w:val="22"/>
          <w:szCs w:val="22"/>
        </w:rPr>
        <w:t>5</w:t>
      </w:r>
      <w:r w:rsidR="006A6E18" w:rsidRPr="00421126">
        <w:rPr>
          <w:iCs/>
          <w:sz w:val="22"/>
          <w:szCs w:val="22"/>
          <w:lang w:val="en-US" w:eastAsia="ja-JP" w:bidi="hi-IN"/>
        </w:rPr>
        <w:fldChar w:fldCharType="end"/>
      </w:r>
      <w:r w:rsidR="006A6E18" w:rsidRPr="00421126">
        <w:rPr>
          <w:iCs/>
          <w:sz w:val="22"/>
          <w:szCs w:val="22"/>
          <w:lang w:val="en-US" w:eastAsia="ja-JP" w:bidi="hi-IN"/>
        </w:rPr>
        <w:t>)</w:t>
      </w:r>
      <w:r w:rsidR="00B424BF" w:rsidRPr="00421126">
        <w:rPr>
          <w:iCs/>
          <w:sz w:val="22"/>
          <w:szCs w:val="22"/>
          <w:lang w:val="en-US" w:eastAsia="ja-JP" w:bidi="hi-IN"/>
        </w:rPr>
        <w:t xml:space="preserve">. </w:t>
      </w:r>
      <w:r w:rsidR="00A27D8B">
        <w:rPr>
          <w:iCs/>
          <w:sz w:val="22"/>
          <w:szCs w:val="22"/>
          <w:lang w:val="en-US" w:eastAsia="ja-JP" w:bidi="hi-IN"/>
        </w:rPr>
        <w:t>SF</w:t>
      </w:r>
      <w:r w:rsidR="00D00947">
        <w:rPr>
          <w:iCs/>
          <w:sz w:val="22"/>
          <w:szCs w:val="22"/>
          <w:lang w:val="en-US" w:eastAsia="ja-JP" w:bidi="hi-IN"/>
        </w:rPr>
        <w:t>N</w:t>
      </w:r>
      <w:r w:rsidR="00A27D8B">
        <w:rPr>
          <w:iCs/>
          <w:sz w:val="22"/>
          <w:szCs w:val="22"/>
          <w:lang w:val="en-US" w:eastAsia="ja-JP" w:bidi="hi-IN"/>
        </w:rPr>
        <w:t xml:space="preserve">-ed TRS should be </w:t>
      </w:r>
      <w:r w:rsidR="00AD4052">
        <w:rPr>
          <w:iCs/>
          <w:sz w:val="22"/>
          <w:szCs w:val="22"/>
          <w:lang w:val="en-US" w:eastAsia="ja-JP" w:bidi="hi-IN"/>
        </w:rPr>
        <w:t xml:space="preserve">generally available </w:t>
      </w:r>
      <w:r w:rsidR="00A27D8B">
        <w:rPr>
          <w:iCs/>
          <w:sz w:val="22"/>
          <w:szCs w:val="22"/>
          <w:lang w:val="en-US" w:eastAsia="ja-JP" w:bidi="hi-IN"/>
        </w:rPr>
        <w:t xml:space="preserve">in the HST deployment for the backward compatibility purpose. </w:t>
      </w:r>
      <w:r w:rsidR="00AC7ED1">
        <w:rPr>
          <w:iCs/>
          <w:sz w:val="22"/>
          <w:szCs w:val="22"/>
          <w:lang w:val="en-US" w:eastAsia="ja-JP" w:bidi="hi-IN"/>
        </w:rPr>
        <w:t>In additional, d</w:t>
      </w:r>
      <w:r w:rsidR="00B424BF" w:rsidRPr="00421126">
        <w:rPr>
          <w:iCs/>
          <w:sz w:val="22"/>
          <w:szCs w:val="22"/>
          <w:lang w:val="en-US" w:eastAsia="ja-JP" w:bidi="hi-IN"/>
        </w:rPr>
        <w:t>ue</w:t>
      </w:r>
      <w:r w:rsidR="00B424BF">
        <w:rPr>
          <w:iCs/>
          <w:sz w:val="22"/>
          <w:szCs w:val="22"/>
          <w:lang w:val="en-US" w:eastAsia="ja-JP" w:bidi="hi-IN"/>
        </w:rPr>
        <w:t xml:space="preserve"> to frequency offset alignment</w:t>
      </w:r>
      <w:r w:rsidR="00893417">
        <w:rPr>
          <w:iCs/>
          <w:sz w:val="22"/>
          <w:szCs w:val="22"/>
          <w:lang w:val="en-US" w:eastAsia="ja-JP" w:bidi="hi-IN"/>
        </w:rPr>
        <w:t xml:space="preserve"> </w:t>
      </w:r>
      <w:r w:rsidR="004775C6">
        <w:rPr>
          <w:iCs/>
          <w:sz w:val="22"/>
          <w:szCs w:val="22"/>
          <w:lang w:val="en-US" w:eastAsia="ja-JP" w:bidi="hi-IN"/>
        </w:rPr>
        <w:t xml:space="preserve">among TRPs </w:t>
      </w:r>
      <w:r w:rsidR="003169CD">
        <w:rPr>
          <w:iCs/>
          <w:sz w:val="22"/>
          <w:szCs w:val="22"/>
          <w:lang w:val="en-US" w:eastAsia="ja-JP" w:bidi="hi-IN"/>
        </w:rPr>
        <w:t>by pre-compensation procedure</w:t>
      </w:r>
      <w:r w:rsidR="009B6D98">
        <w:rPr>
          <w:iCs/>
          <w:sz w:val="22"/>
          <w:szCs w:val="22"/>
          <w:lang w:val="en-US" w:eastAsia="ja-JP" w:bidi="hi-IN"/>
        </w:rPr>
        <w:t>,</w:t>
      </w:r>
      <w:r w:rsidR="00B424BF">
        <w:rPr>
          <w:iCs/>
          <w:sz w:val="22"/>
          <w:szCs w:val="22"/>
          <w:lang w:val="en-US" w:eastAsia="ja-JP" w:bidi="hi-IN"/>
        </w:rPr>
        <w:t xml:space="preserve"> {Doppler shift</w:t>
      </w:r>
      <w:r w:rsidR="0048229C">
        <w:rPr>
          <w:iCs/>
          <w:sz w:val="22"/>
          <w:szCs w:val="22"/>
          <w:lang w:val="en-US" w:eastAsia="ja-JP" w:bidi="hi-IN"/>
        </w:rPr>
        <w:t>,</w:t>
      </w:r>
      <w:r w:rsidR="0048229C" w:rsidRPr="0048229C">
        <w:rPr>
          <w:iCs/>
          <w:sz w:val="22"/>
          <w:szCs w:val="22"/>
          <w:lang w:val="en-US" w:eastAsia="ja-JP" w:bidi="hi-IN"/>
        </w:rPr>
        <w:t xml:space="preserve"> </w:t>
      </w:r>
      <w:r w:rsidR="0048229C">
        <w:rPr>
          <w:iCs/>
          <w:sz w:val="22"/>
          <w:szCs w:val="22"/>
          <w:lang w:val="en-US" w:eastAsia="ja-JP" w:bidi="hi-IN"/>
        </w:rPr>
        <w:t>Doppler spread</w:t>
      </w:r>
      <w:r w:rsidR="00B424BF">
        <w:rPr>
          <w:iCs/>
          <w:sz w:val="22"/>
          <w:szCs w:val="22"/>
          <w:lang w:val="en-US" w:eastAsia="ja-JP" w:bidi="hi-IN"/>
        </w:rPr>
        <w:t xml:space="preserve">} </w:t>
      </w:r>
      <w:r w:rsidR="009B6D98">
        <w:rPr>
          <w:iCs/>
          <w:sz w:val="22"/>
          <w:szCs w:val="22"/>
          <w:lang w:val="en-US" w:eastAsia="ja-JP" w:bidi="hi-IN"/>
        </w:rPr>
        <w:t>component</w:t>
      </w:r>
      <w:r w:rsidR="00A27D8B">
        <w:rPr>
          <w:iCs/>
          <w:sz w:val="22"/>
          <w:szCs w:val="22"/>
          <w:lang w:val="en-US" w:eastAsia="ja-JP" w:bidi="hi-IN"/>
        </w:rPr>
        <w:t>s</w:t>
      </w:r>
      <w:r w:rsidR="009B6D98">
        <w:rPr>
          <w:iCs/>
          <w:sz w:val="22"/>
          <w:szCs w:val="22"/>
          <w:lang w:val="en-US" w:eastAsia="ja-JP" w:bidi="hi-IN"/>
        </w:rPr>
        <w:t xml:space="preserve"> become the same</w:t>
      </w:r>
      <w:r w:rsidR="0048229C">
        <w:rPr>
          <w:iCs/>
          <w:sz w:val="22"/>
          <w:szCs w:val="22"/>
          <w:lang w:val="en-US" w:eastAsia="ja-JP" w:bidi="hi-IN"/>
        </w:rPr>
        <w:t xml:space="preserve"> or similar</w:t>
      </w:r>
      <w:r w:rsidR="009B6D98">
        <w:rPr>
          <w:iCs/>
          <w:sz w:val="22"/>
          <w:szCs w:val="22"/>
          <w:lang w:val="en-US" w:eastAsia="ja-JP" w:bidi="hi-IN"/>
        </w:rPr>
        <w:t xml:space="preserve"> across TRP</w:t>
      </w:r>
      <w:r w:rsidR="00893417">
        <w:rPr>
          <w:iCs/>
          <w:sz w:val="22"/>
          <w:szCs w:val="22"/>
          <w:lang w:val="en-US" w:eastAsia="ja-JP" w:bidi="hi-IN"/>
        </w:rPr>
        <w:t>s</w:t>
      </w:r>
      <w:r w:rsidR="009B6D98">
        <w:rPr>
          <w:iCs/>
          <w:sz w:val="22"/>
          <w:szCs w:val="22"/>
          <w:lang w:val="en-US" w:eastAsia="ja-JP" w:bidi="hi-IN"/>
        </w:rPr>
        <w:t xml:space="preserve"> and</w:t>
      </w:r>
      <w:r w:rsidR="00893417">
        <w:rPr>
          <w:iCs/>
          <w:sz w:val="22"/>
          <w:szCs w:val="22"/>
          <w:lang w:val="en-US" w:eastAsia="ja-JP" w:bidi="hi-IN"/>
        </w:rPr>
        <w:t>,</w:t>
      </w:r>
      <w:r w:rsidR="009B6D98">
        <w:rPr>
          <w:iCs/>
          <w:sz w:val="22"/>
          <w:szCs w:val="22"/>
          <w:lang w:val="en-US" w:eastAsia="ja-JP" w:bidi="hi-IN"/>
        </w:rPr>
        <w:t xml:space="preserve"> therefore</w:t>
      </w:r>
      <w:r w:rsidR="00893417">
        <w:rPr>
          <w:iCs/>
          <w:sz w:val="22"/>
          <w:szCs w:val="22"/>
          <w:lang w:val="en-US" w:eastAsia="ja-JP" w:bidi="hi-IN"/>
        </w:rPr>
        <w:t>,</w:t>
      </w:r>
      <w:r w:rsidR="009B6D98">
        <w:rPr>
          <w:iCs/>
          <w:sz w:val="22"/>
          <w:szCs w:val="22"/>
          <w:lang w:val="en-US" w:eastAsia="ja-JP" w:bidi="hi-IN"/>
        </w:rPr>
        <w:t xml:space="preserve"> </w:t>
      </w:r>
      <w:r w:rsidR="00A27D8B">
        <w:rPr>
          <w:iCs/>
          <w:sz w:val="22"/>
          <w:szCs w:val="22"/>
          <w:lang w:val="en-US" w:eastAsia="ja-JP" w:bidi="hi-IN"/>
        </w:rPr>
        <w:t>can</w:t>
      </w:r>
      <w:r w:rsidR="009B6D98">
        <w:rPr>
          <w:iCs/>
          <w:sz w:val="22"/>
          <w:szCs w:val="22"/>
          <w:lang w:val="en-US" w:eastAsia="ja-JP" w:bidi="hi-IN"/>
        </w:rPr>
        <w:t xml:space="preserve"> be derived from the TRS </w:t>
      </w:r>
      <w:r w:rsidR="0000751E">
        <w:rPr>
          <w:iCs/>
          <w:sz w:val="22"/>
          <w:szCs w:val="22"/>
          <w:lang w:val="en-US" w:eastAsia="ja-JP" w:bidi="hi-IN"/>
        </w:rPr>
        <w:t xml:space="preserve">transmitted by the </w:t>
      </w:r>
      <w:r w:rsidR="00B424BF">
        <w:rPr>
          <w:iCs/>
          <w:sz w:val="22"/>
          <w:szCs w:val="22"/>
          <w:lang w:val="en-US" w:eastAsia="ja-JP" w:bidi="hi-IN"/>
        </w:rPr>
        <w:t>TR</w:t>
      </w:r>
      <w:r w:rsidR="009B6D98">
        <w:rPr>
          <w:iCs/>
          <w:sz w:val="22"/>
          <w:szCs w:val="22"/>
          <w:lang w:val="en-US" w:eastAsia="ja-JP" w:bidi="hi-IN"/>
        </w:rPr>
        <w:t>P.</w:t>
      </w:r>
      <w:r w:rsidR="00B424BF">
        <w:rPr>
          <w:iCs/>
          <w:sz w:val="22"/>
          <w:szCs w:val="22"/>
          <w:lang w:val="en-US" w:eastAsia="ja-JP" w:bidi="hi-IN"/>
        </w:rPr>
        <w:t xml:space="preserve"> </w:t>
      </w:r>
    </w:p>
    <w:p w14:paraId="3AE5C805" w14:textId="51359AE4" w:rsidR="002116FB" w:rsidRDefault="00207623" w:rsidP="000115D5">
      <w:pPr>
        <w:spacing w:before="120" w:after="0"/>
        <w:ind w:firstLine="360"/>
        <w:jc w:val="both"/>
        <w:rPr>
          <w:iCs/>
          <w:sz w:val="22"/>
          <w:szCs w:val="22"/>
          <w:lang w:val="en-US" w:eastAsia="ja-JP" w:bidi="hi-IN"/>
        </w:rPr>
      </w:pPr>
      <w:r>
        <w:rPr>
          <w:sz w:val="22"/>
          <w:szCs w:val="22"/>
        </w:rPr>
        <w:t>Summarizing discussion above the following proposal is made.</w:t>
      </w:r>
    </w:p>
    <w:p w14:paraId="26EC028D" w14:textId="7841010C" w:rsidR="00151749" w:rsidRDefault="00151749" w:rsidP="00624940">
      <w:pPr>
        <w:spacing w:before="120" w:after="120"/>
        <w:jc w:val="both"/>
        <w:rPr>
          <w:i/>
          <w:sz w:val="22"/>
          <w:szCs w:val="22"/>
          <w:lang w:eastAsia="ja-JP" w:bidi="hi-IN"/>
        </w:rPr>
      </w:pPr>
      <w:r w:rsidRPr="00C21833">
        <w:rPr>
          <w:b/>
          <w:i/>
          <w:sz w:val="22"/>
          <w:szCs w:val="22"/>
          <w:lang w:eastAsia="ja-JP" w:bidi="hi-IN"/>
        </w:rPr>
        <w:t>Proposal</w:t>
      </w:r>
      <w:r w:rsidR="006D684B" w:rsidRPr="00C21833">
        <w:rPr>
          <w:b/>
          <w:i/>
          <w:sz w:val="22"/>
          <w:szCs w:val="22"/>
          <w:lang w:eastAsia="ja-JP" w:bidi="hi-IN"/>
        </w:rPr>
        <w:t xml:space="preserve"> 10</w:t>
      </w:r>
      <w:r w:rsidRPr="00C21833">
        <w:rPr>
          <w:b/>
          <w:i/>
          <w:sz w:val="22"/>
          <w:szCs w:val="22"/>
          <w:lang w:eastAsia="ja-JP" w:bidi="hi-IN"/>
        </w:rPr>
        <w:t>:</w:t>
      </w:r>
      <w:r w:rsidRPr="000A1EC7">
        <w:rPr>
          <w:i/>
          <w:sz w:val="22"/>
          <w:szCs w:val="22"/>
          <w:lang w:eastAsia="ja-JP" w:bidi="hi-IN"/>
        </w:rPr>
        <w:t xml:space="preserve"> </w:t>
      </w:r>
    </w:p>
    <w:p w14:paraId="472A9AE9" w14:textId="64E28B9E" w:rsidR="005F2F4A" w:rsidRDefault="00151749" w:rsidP="00680115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i/>
          <w:lang w:eastAsia="ja-JP" w:bidi="hi-IN"/>
        </w:rPr>
      </w:pPr>
      <w:r w:rsidRPr="000A1EC7">
        <w:rPr>
          <w:rFonts w:ascii="Times New Roman" w:hAnsi="Times New Roman"/>
          <w:i/>
          <w:lang w:eastAsia="ja-JP" w:bidi="hi-IN"/>
        </w:rPr>
        <w:t xml:space="preserve">For </w:t>
      </w:r>
      <w:r>
        <w:rPr>
          <w:rFonts w:ascii="Times New Roman" w:hAnsi="Times New Roman"/>
          <w:i/>
          <w:lang w:eastAsia="ja-JP" w:bidi="hi-IN"/>
        </w:rPr>
        <w:t xml:space="preserve">TRP based pre-compensation, support </w:t>
      </w:r>
      <w:r w:rsidR="003B6708">
        <w:rPr>
          <w:rFonts w:ascii="Times New Roman" w:hAnsi="Times New Roman"/>
          <w:i/>
          <w:lang w:eastAsia="ja-JP" w:bidi="hi-IN"/>
        </w:rPr>
        <w:t>QCL</w:t>
      </w:r>
      <w:r w:rsidR="00880E09">
        <w:rPr>
          <w:rFonts w:ascii="Times New Roman" w:hAnsi="Times New Roman"/>
          <w:i/>
          <w:lang w:eastAsia="ja-JP" w:bidi="hi-IN"/>
        </w:rPr>
        <w:t xml:space="preserve"> </w:t>
      </w:r>
      <w:r w:rsidR="00275C66">
        <w:rPr>
          <w:rFonts w:ascii="Times New Roman" w:hAnsi="Times New Roman"/>
          <w:i/>
          <w:lang w:eastAsia="ja-JP" w:bidi="hi-IN"/>
        </w:rPr>
        <w:t xml:space="preserve">for PDSCH / PDCCH </w:t>
      </w:r>
      <w:r w:rsidR="00880E09">
        <w:rPr>
          <w:rFonts w:ascii="Times New Roman" w:hAnsi="Times New Roman"/>
          <w:i/>
          <w:lang w:eastAsia="ja-JP" w:bidi="hi-IN"/>
        </w:rPr>
        <w:t xml:space="preserve">with </w:t>
      </w:r>
      <w:r w:rsidR="007B5D6E">
        <w:rPr>
          <w:rFonts w:ascii="Times New Roman" w:hAnsi="Times New Roman"/>
          <w:i/>
          <w:lang w:eastAsia="ja-JP" w:bidi="hi-IN"/>
        </w:rPr>
        <w:t xml:space="preserve">two </w:t>
      </w:r>
      <w:r w:rsidR="005F2F4A">
        <w:rPr>
          <w:rFonts w:ascii="Times New Roman" w:hAnsi="Times New Roman"/>
          <w:i/>
          <w:lang w:eastAsia="ja-JP" w:bidi="hi-IN"/>
        </w:rPr>
        <w:t xml:space="preserve">TRS </w:t>
      </w:r>
      <w:r w:rsidR="00880E09">
        <w:rPr>
          <w:rFonts w:ascii="Times New Roman" w:hAnsi="Times New Roman"/>
          <w:i/>
          <w:lang w:eastAsia="ja-JP" w:bidi="hi-IN"/>
        </w:rPr>
        <w:t>configuration</w:t>
      </w:r>
      <w:r w:rsidR="007B5D6E">
        <w:rPr>
          <w:rFonts w:ascii="Times New Roman" w:hAnsi="Times New Roman"/>
          <w:i/>
          <w:lang w:eastAsia="ja-JP" w:bidi="hi-IN"/>
        </w:rPr>
        <w:t>s</w:t>
      </w:r>
      <w:r w:rsidR="00880E09">
        <w:rPr>
          <w:rFonts w:ascii="Times New Roman" w:hAnsi="Times New Roman"/>
          <w:i/>
          <w:lang w:eastAsia="ja-JP" w:bidi="hi-IN"/>
        </w:rPr>
        <w:t xml:space="preserve"> </w:t>
      </w:r>
      <w:r w:rsidR="00593D33">
        <w:rPr>
          <w:rFonts w:ascii="Times New Roman" w:hAnsi="Times New Roman"/>
          <w:i/>
          <w:lang w:eastAsia="ja-JP" w:bidi="hi-IN"/>
        </w:rPr>
        <w:t xml:space="preserve">based on </w:t>
      </w:r>
      <w:r w:rsidR="0070232A">
        <w:rPr>
          <w:rFonts w:ascii="Times New Roman" w:hAnsi="Times New Roman"/>
          <w:i/>
          <w:lang w:eastAsia="ja-JP" w:bidi="hi-IN"/>
        </w:rPr>
        <w:t>V</w:t>
      </w:r>
      <w:r w:rsidR="00593D33">
        <w:rPr>
          <w:rFonts w:ascii="Times New Roman" w:hAnsi="Times New Roman"/>
          <w:i/>
          <w:lang w:eastAsia="ja-JP" w:bidi="hi-IN"/>
        </w:rPr>
        <w:t xml:space="preserve">ariant </w:t>
      </w:r>
      <w:r w:rsidR="002F0E84">
        <w:rPr>
          <w:rFonts w:ascii="Times New Roman" w:hAnsi="Times New Roman"/>
          <w:i/>
          <w:lang w:eastAsia="ja-JP" w:bidi="hi-IN"/>
        </w:rPr>
        <w:t>B</w:t>
      </w:r>
      <w:r w:rsidR="00E133BB">
        <w:rPr>
          <w:rFonts w:ascii="Times New Roman" w:hAnsi="Times New Roman"/>
          <w:i/>
          <w:lang w:eastAsia="ja-JP" w:bidi="hi-IN"/>
        </w:rPr>
        <w:t xml:space="preserve"> as it relies on smaller number of QCL parameters and doesn’t require extra processing at the UE associated with combining of delay related QCL parameters</w:t>
      </w:r>
    </w:p>
    <w:p w14:paraId="555B3423" w14:textId="77777777" w:rsidR="00151749" w:rsidRPr="00104434" w:rsidRDefault="00151749" w:rsidP="001B6ACB">
      <w:pPr>
        <w:jc w:val="both"/>
        <w:rPr>
          <w:iCs/>
          <w:sz w:val="22"/>
          <w:szCs w:val="22"/>
          <w:lang w:val="en-US" w:eastAsia="ja-JP" w:bidi="hi-IN"/>
        </w:rPr>
      </w:pPr>
    </w:p>
    <w:p w14:paraId="32518E94" w14:textId="1E9D738B" w:rsidR="004F7866" w:rsidRDefault="00A463DB" w:rsidP="004F7866">
      <w:pPr>
        <w:keepNext/>
        <w:jc w:val="both"/>
      </w:pPr>
      <w:r>
        <w:object w:dxaOrig="18780" w:dyaOrig="4845" w14:anchorId="66322176">
          <v:shape id="_x0000_i1026" type="#_x0000_t75" style="width:508pt;height:131.65pt" o:ole="">
            <v:imagedata r:id="rId18" o:title=""/>
          </v:shape>
          <o:OLEObject Type="Embed" ProgID="Visio.Drawing.15" ShapeID="_x0000_i1026" DrawAspect="Content" ObjectID="_1682288542" r:id="rId19"/>
        </w:object>
      </w:r>
    </w:p>
    <w:p w14:paraId="3EB526B3" w14:textId="6CD167FF" w:rsidR="00B2489A" w:rsidRDefault="004F7866" w:rsidP="004F7866">
      <w:pPr>
        <w:pStyle w:val="Caption"/>
        <w:jc w:val="center"/>
      </w:pPr>
      <w:bookmarkStart w:id="4" w:name="_Ref543528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5E2A">
        <w:rPr>
          <w:noProof/>
        </w:rPr>
        <w:t>5</w:t>
      </w:r>
      <w:r>
        <w:fldChar w:fldCharType="end"/>
      </w:r>
      <w:bookmarkEnd w:id="4"/>
      <w:r w:rsidR="00AB1477">
        <w:t xml:space="preserve"> Illustration of the </w:t>
      </w:r>
      <w:r w:rsidR="0070232A">
        <w:t xml:space="preserve">QCL </w:t>
      </w:r>
      <w:r w:rsidR="00AB1477">
        <w:t xml:space="preserve">signalling </w:t>
      </w:r>
      <w:r w:rsidR="00A429E1">
        <w:t>for Variant B</w:t>
      </w:r>
    </w:p>
    <w:p w14:paraId="4A41C859" w14:textId="7114A5FF" w:rsidR="00B80D06" w:rsidRDefault="00B80D06" w:rsidP="00680115">
      <w:pPr>
        <w:pStyle w:val="Heading1"/>
        <w:numPr>
          <w:ilvl w:val="0"/>
          <w:numId w:val="4"/>
        </w:numPr>
      </w:pPr>
      <w:r>
        <w:t>Conclusion</w:t>
      </w:r>
    </w:p>
    <w:p w14:paraId="3FDCE3D3" w14:textId="730FED04" w:rsidR="008B2417" w:rsidRDefault="008B2417" w:rsidP="008B2417">
      <w:pPr>
        <w:ind w:firstLine="284"/>
        <w:jc w:val="both"/>
        <w:rPr>
          <w:sz w:val="22"/>
          <w:szCs w:val="22"/>
        </w:rPr>
      </w:pPr>
      <w:r w:rsidRPr="00F62D1D">
        <w:rPr>
          <w:sz w:val="22"/>
          <w:szCs w:val="22"/>
        </w:rPr>
        <w:t>In this contribution, we have provided our views on the enhancement for HST-SFN scenario in Rel</w:t>
      </w:r>
      <w:r w:rsidR="00A35E96" w:rsidRPr="00F62D1D">
        <w:rPr>
          <w:sz w:val="22"/>
          <w:szCs w:val="22"/>
        </w:rPr>
        <w:noBreakHyphen/>
      </w:r>
      <w:r w:rsidRPr="00F62D1D">
        <w:rPr>
          <w:sz w:val="22"/>
          <w:szCs w:val="22"/>
        </w:rPr>
        <w:t xml:space="preserve">17. </w:t>
      </w:r>
      <w:r w:rsidR="00A35E96" w:rsidRPr="00F62D1D">
        <w:rPr>
          <w:sz w:val="22"/>
          <w:szCs w:val="22"/>
        </w:rPr>
        <w:t xml:space="preserve">The following </w:t>
      </w:r>
      <w:r w:rsidR="00AB1D0C">
        <w:rPr>
          <w:sz w:val="22"/>
          <w:szCs w:val="22"/>
        </w:rPr>
        <w:t xml:space="preserve">observations </w:t>
      </w:r>
      <w:r w:rsidR="00A35E96" w:rsidRPr="00F62D1D">
        <w:rPr>
          <w:sz w:val="22"/>
          <w:szCs w:val="22"/>
        </w:rPr>
        <w:t>were made:</w:t>
      </w:r>
      <w:r>
        <w:rPr>
          <w:sz w:val="22"/>
          <w:szCs w:val="22"/>
        </w:rPr>
        <w:t xml:space="preserve"> </w:t>
      </w:r>
    </w:p>
    <w:p w14:paraId="7141CEB4" w14:textId="77777777" w:rsidR="00AB1D0C" w:rsidRPr="002C5E2A" w:rsidRDefault="00AB1D0C" w:rsidP="00680115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 xml:space="preserve">Support of scheme 2 offers lower DM-RS overhead comparing to scheme 1 </w:t>
      </w:r>
    </w:p>
    <w:p w14:paraId="3DEC2300" w14:textId="5C8CFB12" w:rsidR="004B5E36" w:rsidRPr="00DF238C" w:rsidRDefault="004B5E36" w:rsidP="008D04B1">
      <w:pPr>
        <w:spacing w:before="120" w:after="120"/>
        <w:jc w:val="both"/>
        <w:rPr>
          <w:sz w:val="22"/>
          <w:szCs w:val="22"/>
        </w:rPr>
      </w:pPr>
      <w:r w:rsidRPr="00DF238C">
        <w:rPr>
          <w:sz w:val="22"/>
          <w:szCs w:val="22"/>
        </w:rPr>
        <w:t>Based</w:t>
      </w:r>
      <w:r w:rsidR="00DF238C">
        <w:rPr>
          <w:sz w:val="22"/>
          <w:szCs w:val="22"/>
        </w:rPr>
        <w:t xml:space="preserve"> o</w:t>
      </w:r>
      <w:r w:rsidRPr="00DF238C">
        <w:rPr>
          <w:sz w:val="22"/>
          <w:szCs w:val="22"/>
        </w:rPr>
        <w:t xml:space="preserve">n the </w:t>
      </w:r>
      <w:r w:rsidR="00DF238C" w:rsidRPr="00DF238C">
        <w:rPr>
          <w:sz w:val="22"/>
          <w:szCs w:val="22"/>
        </w:rPr>
        <w:t>discussion</w:t>
      </w:r>
      <w:r w:rsidRPr="00DF238C">
        <w:rPr>
          <w:sz w:val="22"/>
          <w:szCs w:val="22"/>
        </w:rPr>
        <w:t xml:space="preserve"> and observations the following </w:t>
      </w:r>
      <w:r w:rsidR="006D30C6">
        <w:rPr>
          <w:sz w:val="22"/>
          <w:szCs w:val="22"/>
        </w:rPr>
        <w:t>proposal</w:t>
      </w:r>
      <w:r w:rsidRPr="00DF238C">
        <w:rPr>
          <w:sz w:val="22"/>
          <w:szCs w:val="22"/>
        </w:rPr>
        <w:t xml:space="preserve"> are made</w:t>
      </w:r>
      <w:r w:rsidR="006D30C6">
        <w:rPr>
          <w:sz w:val="22"/>
          <w:szCs w:val="22"/>
        </w:rPr>
        <w:t>:</w:t>
      </w:r>
    </w:p>
    <w:p w14:paraId="2C564F00" w14:textId="30925EC2" w:rsidR="003946F2" w:rsidRPr="002C5E2A" w:rsidRDefault="003946F2" w:rsidP="00680115">
      <w:pPr>
        <w:pStyle w:val="ListParagraph"/>
        <w:numPr>
          <w:ilvl w:val="0"/>
          <w:numId w:val="8"/>
        </w:numPr>
        <w:spacing w:beforeLines="50" w:before="120" w:afterLines="50" w:after="120"/>
        <w:jc w:val="both"/>
        <w:rPr>
          <w:rFonts w:ascii="Times New Roman" w:eastAsia="MS Mincho" w:hAnsi="Times New Roman"/>
          <w:bCs/>
          <w:i/>
          <w:iCs/>
          <w:lang w:eastAsia="ja-JP"/>
        </w:rPr>
      </w:pPr>
      <w:r w:rsidRPr="002C5E2A">
        <w:rPr>
          <w:rFonts w:ascii="Times New Roman" w:eastAsia="MS Mincho" w:hAnsi="Times New Roman"/>
          <w:bCs/>
          <w:i/>
          <w:iCs/>
          <w:lang w:eastAsia="ja-JP"/>
        </w:rPr>
        <w:t xml:space="preserve">Scheme 1 for PDCCH is identified by RRC parameter configured in the CORESET and two TCI states </w:t>
      </w:r>
      <w:r w:rsidR="00B15F7A">
        <w:rPr>
          <w:rFonts w:ascii="Times New Roman" w:eastAsia="MS Mincho" w:hAnsi="Times New Roman"/>
          <w:bCs/>
          <w:i/>
          <w:iCs/>
          <w:lang w:eastAsia="ja-JP"/>
        </w:rPr>
        <w:t xml:space="preserve">indicated </w:t>
      </w:r>
      <w:r w:rsidRPr="002C5E2A">
        <w:rPr>
          <w:rFonts w:ascii="Times New Roman" w:eastAsia="MS Mincho" w:hAnsi="Times New Roman"/>
          <w:bCs/>
          <w:i/>
          <w:iCs/>
          <w:lang w:eastAsia="ja-JP"/>
        </w:rPr>
        <w:t>for the same CORESET</w:t>
      </w:r>
    </w:p>
    <w:p w14:paraId="10DA655F" w14:textId="67F57BD7" w:rsidR="003946F2" w:rsidRPr="002C5E2A" w:rsidRDefault="003946F2" w:rsidP="00680115">
      <w:pPr>
        <w:pStyle w:val="ListParagraph"/>
        <w:numPr>
          <w:ilvl w:val="0"/>
          <w:numId w:val="8"/>
        </w:numPr>
        <w:spacing w:beforeLines="50" w:before="120" w:afterLines="50" w:after="120"/>
        <w:jc w:val="both"/>
        <w:rPr>
          <w:rFonts w:ascii="Times New Roman" w:eastAsia="MS Mincho" w:hAnsi="Times New Roman"/>
          <w:bCs/>
          <w:i/>
          <w:iCs/>
          <w:lang w:eastAsia="ja-JP"/>
        </w:rPr>
      </w:pPr>
      <w:r w:rsidRPr="002C5E2A">
        <w:rPr>
          <w:rFonts w:ascii="Times New Roman" w:eastAsia="MS Mincho" w:hAnsi="Times New Roman"/>
          <w:bCs/>
          <w:i/>
          <w:iCs/>
          <w:lang w:eastAsia="ja-JP"/>
        </w:rPr>
        <w:t xml:space="preserve">If a CORESET is indicated with two TCI states, for Rel-15 single TRP and Rel-16 scheme 3/4 PDSCH, when </w:t>
      </w:r>
      <w:r w:rsidRPr="002C5E2A">
        <w:rPr>
          <w:rFonts w:ascii="Times New Roman" w:eastAsiaTheme="minorEastAsia" w:hAnsi="Times New Roman"/>
          <w:i/>
          <w:iCs/>
          <w:lang w:eastAsia="zh-CN"/>
        </w:rPr>
        <w:t xml:space="preserve">neither of enableDefaultTCIStatePerCoresetPoolIndex and </w:t>
      </w:r>
      <w:r w:rsidRPr="002C5E2A">
        <w:rPr>
          <w:rFonts w:ascii="Times New Roman" w:eastAsiaTheme="minorEastAsia" w:hAnsi="Times New Roman"/>
          <w:i/>
          <w:iCs/>
          <w:lang w:val="en-GB" w:eastAsia="zh-CN"/>
        </w:rPr>
        <w:t>enableTwoDefaultTCI-States</w:t>
      </w:r>
      <w:r w:rsidRPr="002C5E2A">
        <w:rPr>
          <w:rFonts w:ascii="Times New Roman" w:eastAsiaTheme="minorEastAsia" w:hAnsi="Times New Roman"/>
          <w:i/>
          <w:iCs/>
          <w:lang w:eastAsia="zh-CN"/>
        </w:rPr>
        <w:t xml:space="preserve"> is configured, UE </w:t>
      </w:r>
      <w:r w:rsidRPr="002C5E2A">
        <w:rPr>
          <w:rFonts w:ascii="Times New Roman" w:eastAsia="MS Mincho" w:hAnsi="Times New Roman"/>
          <w:bCs/>
          <w:i/>
          <w:iCs/>
          <w:lang w:eastAsia="ja-JP"/>
        </w:rPr>
        <w:t>behavior to determine one of the TCI state of the CORESET is unspecified</w:t>
      </w:r>
    </w:p>
    <w:p w14:paraId="7F2799FC" w14:textId="44A4DF8A" w:rsidR="003946F2" w:rsidRPr="002C5E2A" w:rsidRDefault="003946F2" w:rsidP="00680115">
      <w:pPr>
        <w:pStyle w:val="ListParagraph"/>
        <w:numPr>
          <w:ilvl w:val="0"/>
          <w:numId w:val="8"/>
        </w:numPr>
        <w:spacing w:after="120"/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 xml:space="preserve">Study necessity of specification support for identification of specific TCI state that will be used at the UE as default spatial relation and PL-RS for dedicated-PUCCH/SRS/PUSCH scheduled by DCI format 0_0 </w:t>
      </w:r>
      <w:r w:rsidR="00AE2D43">
        <w:rPr>
          <w:rFonts w:ascii="Times New Roman" w:hAnsi="Times New Roman"/>
          <w:i/>
          <w:iCs/>
        </w:rPr>
        <w:t xml:space="preserve">comparing to UE based selection, </w:t>
      </w:r>
      <w:r w:rsidRPr="002C5E2A">
        <w:rPr>
          <w:rFonts w:ascii="Times New Roman" w:hAnsi="Times New Roman"/>
          <w:i/>
          <w:iCs/>
        </w:rPr>
        <w:t>if the CORESET with the lowest ControlResourceSetId is activated with two TCI states</w:t>
      </w:r>
    </w:p>
    <w:p w14:paraId="3A0E7BA1" w14:textId="77777777" w:rsidR="003C70AD" w:rsidRPr="002C5E2A" w:rsidRDefault="003C70AD" w:rsidP="00680115">
      <w:pPr>
        <w:pStyle w:val="ListParagraph"/>
        <w:numPr>
          <w:ilvl w:val="0"/>
          <w:numId w:val="8"/>
        </w:numPr>
        <w:spacing w:after="120"/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 xml:space="preserve">Support PDCCH monitoring in multiple CORESETs with different QCL-TypeD assumptions </w:t>
      </w:r>
    </w:p>
    <w:p w14:paraId="72360CE0" w14:textId="608F9A4A" w:rsidR="0038253F" w:rsidRPr="002C5E2A" w:rsidRDefault="003C70AD" w:rsidP="00680115">
      <w:pPr>
        <w:pStyle w:val="ListParagraph"/>
        <w:numPr>
          <w:ilvl w:val="1"/>
          <w:numId w:val="8"/>
        </w:numPr>
        <w:spacing w:after="120"/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>If the CORESET determined based on priority rule is indicated with a single TCI state</w:t>
      </w:r>
      <w:r w:rsidR="00F85EC6">
        <w:rPr>
          <w:rFonts w:ascii="Times New Roman" w:hAnsi="Times New Roman"/>
          <w:i/>
          <w:iCs/>
        </w:rPr>
        <w:t xml:space="preserve">, </w:t>
      </w:r>
      <w:r w:rsidRPr="002C5E2A">
        <w:rPr>
          <w:rFonts w:ascii="Times New Roman" w:hAnsi="Times New Roman"/>
          <w:i/>
          <w:iCs/>
        </w:rPr>
        <w:t xml:space="preserve">another CORESET activated with two TCI states in overlapping monitoring occasion can be monitored </w:t>
      </w:r>
      <w:r w:rsidR="00F85EC6">
        <w:rPr>
          <w:rFonts w:ascii="Times New Roman" w:hAnsi="Times New Roman"/>
          <w:i/>
          <w:iCs/>
        </w:rPr>
        <w:t xml:space="preserve">by the UE, </w:t>
      </w:r>
      <w:r w:rsidRPr="002C5E2A">
        <w:rPr>
          <w:rFonts w:ascii="Times New Roman" w:hAnsi="Times New Roman"/>
          <w:i/>
          <w:iCs/>
        </w:rPr>
        <w:t>if QCL-Type D RS for one of the two TCI states of the another CORESET is the same as QCL-TypeD RS of CORESET determined from priority rule</w:t>
      </w:r>
    </w:p>
    <w:p w14:paraId="480C835C" w14:textId="77777777" w:rsidR="00D2734C" w:rsidRPr="002C5E2A" w:rsidRDefault="00D2734C" w:rsidP="00D2734C">
      <w:pPr>
        <w:pStyle w:val="ListParagraph"/>
        <w:numPr>
          <w:ilvl w:val="0"/>
          <w:numId w:val="8"/>
        </w:numPr>
        <w:spacing w:before="120"/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 xml:space="preserve">MAC CE </w:t>
      </w:r>
      <w:r>
        <w:rPr>
          <w:rFonts w:ascii="Times New Roman" w:hAnsi="Times New Roman"/>
          <w:i/>
          <w:iCs/>
        </w:rPr>
        <w:t xml:space="preserve">should </w:t>
      </w:r>
      <w:r w:rsidRPr="002C5E2A">
        <w:rPr>
          <w:rFonts w:ascii="Times New Roman" w:hAnsi="Times New Roman"/>
          <w:i/>
          <w:iCs/>
        </w:rPr>
        <w:t xml:space="preserve">support multiple fields for activation of the TCI state pairs for multiple serving cells </w:t>
      </w:r>
    </w:p>
    <w:p w14:paraId="2318335F" w14:textId="77777777" w:rsidR="00D2734C" w:rsidRPr="002C5E2A" w:rsidRDefault="00D2734C" w:rsidP="00D2734C">
      <w:pPr>
        <w:pStyle w:val="ListParagraph"/>
        <w:numPr>
          <w:ilvl w:val="1"/>
          <w:numId w:val="8"/>
        </w:numPr>
        <w:spacing w:before="120"/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lastRenderedPageBreak/>
        <w:t>RRC configured set of serving cells for activation of TCI state pairs for CORESETs is not supported</w:t>
      </w:r>
    </w:p>
    <w:p w14:paraId="2AAF8C9F" w14:textId="54B841CB" w:rsidR="00724415" w:rsidRPr="002C5E2A" w:rsidRDefault="00724415" w:rsidP="00680115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/>
          <w:i/>
          <w:iCs/>
        </w:rPr>
      </w:pPr>
      <w:r w:rsidRPr="002C5E2A">
        <w:rPr>
          <w:rFonts w:ascii="Times New Roman" w:hAnsi="Times New Roman"/>
          <w:i/>
          <w:iCs/>
        </w:rPr>
        <w:t>Scheme 2 is supported in Rel-17 due to its lower DM-RS overhead and its superior performance to scheme 1</w:t>
      </w:r>
    </w:p>
    <w:p w14:paraId="70EF8F9A" w14:textId="77777777" w:rsidR="00724415" w:rsidRPr="002C5E2A" w:rsidRDefault="00724415" w:rsidP="007853BC">
      <w:pPr>
        <w:numPr>
          <w:ilvl w:val="0"/>
          <w:numId w:val="8"/>
        </w:numPr>
        <w:overflowPunct/>
        <w:autoSpaceDE/>
        <w:autoSpaceDN/>
        <w:adjustRightInd/>
        <w:spacing w:before="120" w:after="0"/>
        <w:textAlignment w:val="auto"/>
        <w:rPr>
          <w:i/>
          <w:iCs/>
          <w:sz w:val="22"/>
          <w:szCs w:val="22"/>
          <w:lang w:eastAsia="ja-JP" w:bidi="hi-IN"/>
        </w:rPr>
      </w:pPr>
      <w:r w:rsidRPr="002C5E2A">
        <w:rPr>
          <w:i/>
          <w:iCs/>
          <w:sz w:val="22"/>
          <w:szCs w:val="22"/>
          <w:lang w:eastAsia="ja-JP" w:bidi="hi-IN"/>
        </w:rPr>
        <w:t>Dynamic (DCI-based) switching of TRP-based pre-compensation scheme and single-TPR is supported by TCI state field in DCI format 1_1/1_2</w:t>
      </w:r>
    </w:p>
    <w:p w14:paraId="316500A1" w14:textId="3C38EE23" w:rsidR="00724415" w:rsidRPr="002C5E2A" w:rsidRDefault="00724415" w:rsidP="007853BC">
      <w:pPr>
        <w:numPr>
          <w:ilvl w:val="0"/>
          <w:numId w:val="8"/>
        </w:numPr>
        <w:overflowPunct/>
        <w:autoSpaceDE/>
        <w:autoSpaceDN/>
        <w:adjustRightInd/>
        <w:spacing w:before="120" w:after="0"/>
        <w:textAlignment w:val="auto"/>
        <w:rPr>
          <w:i/>
          <w:iCs/>
          <w:sz w:val="22"/>
          <w:szCs w:val="22"/>
          <w:lang w:eastAsia="ja-JP" w:bidi="hi-IN"/>
        </w:rPr>
      </w:pPr>
      <w:r w:rsidRPr="002C5E2A">
        <w:rPr>
          <w:i/>
          <w:iCs/>
          <w:sz w:val="22"/>
          <w:szCs w:val="22"/>
          <w:lang w:eastAsia="ja-JP" w:bidi="hi-IN"/>
        </w:rPr>
        <w:t xml:space="preserve">Switching of TRP based pre-compensation scheme with all Rel-16 </w:t>
      </w:r>
      <w:r w:rsidR="00C61403" w:rsidRPr="002C5E2A">
        <w:rPr>
          <w:i/>
          <w:iCs/>
          <w:sz w:val="22"/>
          <w:szCs w:val="22"/>
          <w:lang w:eastAsia="ja-JP" w:bidi="hi-IN"/>
        </w:rPr>
        <w:t xml:space="preserve">multi-TRP </w:t>
      </w:r>
      <w:r w:rsidRPr="002C5E2A">
        <w:rPr>
          <w:i/>
          <w:iCs/>
          <w:sz w:val="22"/>
          <w:szCs w:val="22"/>
          <w:lang w:eastAsia="ja-JP" w:bidi="hi-IN"/>
        </w:rPr>
        <w:t>transmission schemes (1a, 2a, 2b, 3 and 4) and Rel-17 scheme 1 is semi-static (RRC based)</w:t>
      </w:r>
    </w:p>
    <w:p w14:paraId="3BC0DD1E" w14:textId="3A43482C" w:rsidR="00724415" w:rsidRPr="002C5E2A" w:rsidRDefault="000021C9" w:rsidP="007853BC">
      <w:pPr>
        <w:numPr>
          <w:ilvl w:val="0"/>
          <w:numId w:val="8"/>
        </w:numPr>
        <w:overflowPunct/>
        <w:autoSpaceDE/>
        <w:autoSpaceDN/>
        <w:adjustRightInd/>
        <w:spacing w:before="120" w:after="0"/>
        <w:textAlignment w:val="auto"/>
        <w:rPr>
          <w:i/>
          <w:iCs/>
          <w:sz w:val="22"/>
          <w:szCs w:val="22"/>
          <w:lang w:eastAsia="ja-JP" w:bidi="hi-IN"/>
        </w:rPr>
      </w:pPr>
      <w:r>
        <w:rPr>
          <w:i/>
          <w:iCs/>
          <w:sz w:val="22"/>
          <w:szCs w:val="22"/>
          <w:lang w:eastAsia="ja-JP" w:bidi="hi-IN"/>
        </w:rPr>
        <w:t>R</w:t>
      </w:r>
      <w:r w:rsidR="00724415" w:rsidRPr="002C5E2A">
        <w:rPr>
          <w:i/>
          <w:iCs/>
          <w:sz w:val="22"/>
          <w:szCs w:val="22"/>
          <w:lang w:eastAsia="ja-JP" w:bidi="hi-IN"/>
        </w:rPr>
        <w:t xml:space="preserve">estriction of PDSCH transmission to a single CDM group is </w:t>
      </w:r>
      <w:r>
        <w:rPr>
          <w:i/>
          <w:iCs/>
          <w:sz w:val="22"/>
          <w:szCs w:val="22"/>
          <w:lang w:eastAsia="ja-JP" w:bidi="hi-IN"/>
        </w:rPr>
        <w:t xml:space="preserve">not required </w:t>
      </w:r>
      <w:r w:rsidR="00724415" w:rsidRPr="002C5E2A">
        <w:rPr>
          <w:i/>
          <w:iCs/>
          <w:sz w:val="22"/>
          <w:szCs w:val="22"/>
          <w:lang w:eastAsia="ja-JP" w:bidi="hi-IN"/>
        </w:rPr>
        <w:t>required</w:t>
      </w:r>
    </w:p>
    <w:p w14:paraId="5750504F" w14:textId="5CFF2183" w:rsidR="00C61403" w:rsidRPr="002C5E2A" w:rsidRDefault="00C61403" w:rsidP="007853BC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/>
          <w:i/>
          <w:iCs/>
          <w:lang w:eastAsia="ja-JP" w:bidi="hi-IN"/>
        </w:rPr>
      </w:pPr>
      <w:r w:rsidRPr="002C5E2A">
        <w:rPr>
          <w:rFonts w:ascii="Times New Roman" w:hAnsi="Times New Roman"/>
          <w:i/>
          <w:iCs/>
          <w:lang w:eastAsia="ja-JP" w:bidi="hi-IN"/>
        </w:rPr>
        <w:t>Explicit signaling assistance for QCL/QCL-like relation between DL and UL signals is not supported in Rel</w:t>
      </w:r>
      <w:r w:rsidR="001E6088">
        <w:rPr>
          <w:rFonts w:ascii="Times New Roman" w:hAnsi="Times New Roman"/>
          <w:i/>
          <w:iCs/>
          <w:lang w:eastAsia="ja-JP" w:bidi="hi-IN"/>
        </w:rPr>
        <w:noBreakHyphen/>
      </w:r>
      <w:r w:rsidRPr="002C5E2A">
        <w:rPr>
          <w:rFonts w:ascii="Times New Roman" w:hAnsi="Times New Roman"/>
          <w:i/>
          <w:iCs/>
          <w:lang w:eastAsia="ja-JP" w:bidi="hi-IN"/>
        </w:rPr>
        <w:t>17</w:t>
      </w:r>
    </w:p>
    <w:p w14:paraId="305DFA86" w14:textId="14258889" w:rsidR="002C5E2A" w:rsidRPr="002C5E2A" w:rsidRDefault="002C5E2A" w:rsidP="007853BC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/>
          <w:i/>
          <w:iCs/>
          <w:lang w:eastAsia="ja-JP" w:bidi="hi-IN"/>
        </w:rPr>
      </w:pPr>
      <w:r w:rsidRPr="002C5E2A">
        <w:rPr>
          <w:rFonts w:ascii="Times New Roman" w:hAnsi="Times New Roman"/>
          <w:i/>
          <w:iCs/>
          <w:lang w:eastAsia="ja-JP" w:bidi="hi-IN"/>
        </w:rPr>
        <w:t>For HST-SFN deployment support implicit indication of the Doppler shift(s) using uplink SRS</w:t>
      </w:r>
    </w:p>
    <w:p w14:paraId="2060BCB3" w14:textId="77777777" w:rsidR="002C5E2A" w:rsidRPr="002C5E2A" w:rsidRDefault="002C5E2A" w:rsidP="007853BC">
      <w:pPr>
        <w:pStyle w:val="ListParagraph"/>
        <w:numPr>
          <w:ilvl w:val="1"/>
          <w:numId w:val="8"/>
        </w:numPr>
        <w:spacing w:before="120"/>
        <w:jc w:val="both"/>
        <w:rPr>
          <w:rFonts w:ascii="Times New Roman" w:hAnsi="Times New Roman"/>
          <w:i/>
          <w:iCs/>
          <w:lang w:eastAsia="ja-JP" w:bidi="hi-IN"/>
        </w:rPr>
      </w:pPr>
      <w:r w:rsidRPr="002C5E2A">
        <w:rPr>
          <w:rFonts w:ascii="Times New Roman" w:hAnsi="Times New Roman"/>
          <w:i/>
          <w:iCs/>
          <w:lang w:eastAsia="ja-JP" w:bidi="hi-IN"/>
        </w:rPr>
        <w:t>Additionally, consider support of the explicit reporting of the Doppler shift(s) to support CA scenarios, where SRS may not be available on all bands</w:t>
      </w:r>
    </w:p>
    <w:p w14:paraId="3A33E696" w14:textId="1C87D526" w:rsidR="002C5E2A" w:rsidRPr="002C5E2A" w:rsidRDefault="002C5E2A" w:rsidP="007853BC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/>
          <w:i/>
          <w:iCs/>
          <w:lang w:eastAsia="ja-JP" w:bidi="hi-IN"/>
        </w:rPr>
      </w:pPr>
      <w:r w:rsidRPr="002C5E2A">
        <w:rPr>
          <w:rFonts w:ascii="Times New Roman" w:hAnsi="Times New Roman"/>
          <w:i/>
          <w:iCs/>
          <w:lang w:eastAsia="ja-JP" w:bidi="hi-IN"/>
        </w:rPr>
        <w:t>If explicit reporting of Doppler shifts is not supported in Rel-1</w:t>
      </w:r>
      <w:r w:rsidR="001E68E6">
        <w:rPr>
          <w:rFonts w:ascii="Times New Roman" w:hAnsi="Times New Roman"/>
          <w:i/>
          <w:iCs/>
          <w:lang w:eastAsia="ja-JP" w:bidi="hi-IN"/>
        </w:rPr>
        <w:t>7</w:t>
      </w:r>
      <w:r w:rsidRPr="002C5E2A">
        <w:rPr>
          <w:rFonts w:ascii="Times New Roman" w:hAnsi="Times New Roman"/>
          <w:i/>
          <w:iCs/>
          <w:lang w:eastAsia="ja-JP" w:bidi="hi-IN"/>
        </w:rPr>
        <w:t>, send LS to RAN4 to inform about possible Doppler shift measurement mismatch between TRS and PDCCH/PDSCH that should be accounted in UE implementation and verified by special performance requirements.</w:t>
      </w:r>
    </w:p>
    <w:p w14:paraId="59BED45A" w14:textId="77777777" w:rsidR="002C5E2A" w:rsidRPr="002C5E2A" w:rsidRDefault="002C5E2A" w:rsidP="007853BC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/>
          <w:i/>
          <w:iCs/>
          <w:lang w:eastAsia="ja-JP" w:bidi="hi-IN"/>
        </w:rPr>
      </w:pPr>
      <w:r w:rsidRPr="002C5E2A">
        <w:rPr>
          <w:rFonts w:ascii="Times New Roman" w:hAnsi="Times New Roman"/>
          <w:i/>
          <w:iCs/>
          <w:lang w:eastAsia="ja-JP" w:bidi="hi-IN"/>
        </w:rPr>
        <w:t>For TRP based pre-compensation, support QCL for PDSCH / PDCCH with two TRS configurations based on Variant B as it relies on smaller number of QCL parameters and doesn’t require extra processing at the UE associated with combining of delay related QCL parameters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CB8E8C0" w14:textId="6D4EB897" w:rsidR="008B2417" w:rsidRPr="009938F4" w:rsidRDefault="008B2417" w:rsidP="009D684E">
      <w:pPr>
        <w:spacing w:after="120"/>
        <w:rPr>
          <w:sz w:val="22"/>
          <w:szCs w:val="22"/>
          <w:lang w:eastAsia="x-none"/>
        </w:rPr>
      </w:pPr>
      <w:r w:rsidRPr="009938F4">
        <w:rPr>
          <w:sz w:val="22"/>
          <w:szCs w:val="22"/>
          <w:lang w:eastAsia="x-none"/>
        </w:rPr>
        <w:t>[1] RP-193133, New WID: Further enhancements on MIMO for NR, Samsung 3GPP TSG RAN Meeting #86, Sitges, Spain, December 9-12, 2019.</w:t>
      </w:r>
    </w:p>
    <w:p w14:paraId="15D75971" w14:textId="7BFA1275" w:rsidR="00483549" w:rsidRPr="00483549" w:rsidRDefault="00F00191" w:rsidP="00483549">
      <w:pPr>
        <w:overflowPunct/>
        <w:autoSpaceDE/>
        <w:autoSpaceDN/>
        <w:adjustRightInd/>
        <w:spacing w:after="120"/>
        <w:textAlignment w:val="auto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[2] </w:t>
      </w:r>
      <w:r w:rsidRPr="00483549">
        <w:rPr>
          <w:sz w:val="22"/>
          <w:szCs w:val="22"/>
          <w:lang w:eastAsia="x-none"/>
        </w:rPr>
        <w:t>R1-2005862</w:t>
      </w:r>
      <w:r>
        <w:rPr>
          <w:sz w:val="22"/>
          <w:szCs w:val="22"/>
          <w:lang w:eastAsia="x-none"/>
        </w:rPr>
        <w:t xml:space="preserve">, </w:t>
      </w:r>
      <w:r w:rsidRPr="00483549">
        <w:rPr>
          <w:sz w:val="22"/>
          <w:szCs w:val="22"/>
          <w:lang w:eastAsia="x-none"/>
        </w:rPr>
        <w:t>On HST SFN enhancements</w:t>
      </w:r>
      <w:r>
        <w:rPr>
          <w:sz w:val="22"/>
          <w:szCs w:val="22"/>
          <w:lang w:eastAsia="x-none"/>
        </w:rPr>
        <w:t>,</w:t>
      </w:r>
      <w:r w:rsidRPr="00483549">
        <w:rPr>
          <w:sz w:val="22"/>
          <w:szCs w:val="22"/>
          <w:lang w:eastAsia="x-none"/>
        </w:rPr>
        <w:t xml:space="preserve"> Intel Corporation</w:t>
      </w:r>
      <w:r>
        <w:rPr>
          <w:sz w:val="22"/>
          <w:szCs w:val="22"/>
          <w:lang w:eastAsia="x-none"/>
        </w:rPr>
        <w:t>,</w:t>
      </w:r>
      <w:r w:rsidRPr="00483549">
        <w:rPr>
          <w:sz w:val="22"/>
          <w:szCs w:val="22"/>
          <w:lang w:eastAsia="x-none"/>
        </w:rPr>
        <w:t xml:space="preserve"> </w:t>
      </w:r>
      <w:r w:rsidR="00483549" w:rsidRPr="00483549">
        <w:rPr>
          <w:sz w:val="22"/>
          <w:szCs w:val="22"/>
          <w:lang w:eastAsia="x-none"/>
        </w:rPr>
        <w:t>3GPP TSG RAN WG1 Meeting #102-e</w:t>
      </w:r>
      <w:r>
        <w:rPr>
          <w:sz w:val="22"/>
          <w:szCs w:val="22"/>
          <w:lang w:eastAsia="x-none"/>
        </w:rPr>
        <w:t xml:space="preserve"> </w:t>
      </w:r>
      <w:r w:rsidR="00483549" w:rsidRPr="00483549">
        <w:rPr>
          <w:sz w:val="22"/>
          <w:szCs w:val="22"/>
          <w:lang w:eastAsia="x-none"/>
        </w:rPr>
        <w:t>e-Meeting, August 17th – 28th, 2020</w:t>
      </w:r>
      <w:r>
        <w:rPr>
          <w:sz w:val="22"/>
          <w:szCs w:val="22"/>
          <w:lang w:eastAsia="x-none"/>
        </w:rPr>
        <w:t>.</w:t>
      </w:r>
    </w:p>
    <w:p w14:paraId="2D73E205" w14:textId="31DFE7EA" w:rsidR="006621D7" w:rsidRDefault="006621D7" w:rsidP="00D563CD">
      <w:pPr>
        <w:overflowPunct/>
        <w:autoSpaceDE/>
        <w:autoSpaceDN/>
        <w:adjustRightInd/>
        <w:spacing w:after="12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[3] </w:t>
      </w:r>
      <w:r w:rsidRPr="006621D7">
        <w:rPr>
          <w:sz w:val="22"/>
          <w:szCs w:val="22"/>
          <w:lang w:val="en-US" w:eastAsia="zh-CN"/>
        </w:rPr>
        <w:t>R1-2008981</w:t>
      </w:r>
      <w:r>
        <w:rPr>
          <w:sz w:val="22"/>
          <w:szCs w:val="22"/>
          <w:lang w:val="en-US" w:eastAsia="zh-CN"/>
        </w:rPr>
        <w:t xml:space="preserve">, </w:t>
      </w:r>
      <w:r w:rsidRPr="006621D7">
        <w:rPr>
          <w:sz w:val="22"/>
          <w:szCs w:val="22"/>
          <w:lang w:val="en-US" w:eastAsia="zh-CN"/>
        </w:rPr>
        <w:t>Enhancements to HST-SFN deployments</w:t>
      </w:r>
      <w:r>
        <w:rPr>
          <w:sz w:val="22"/>
          <w:szCs w:val="22"/>
          <w:lang w:val="en-US" w:eastAsia="zh-CN"/>
        </w:rPr>
        <w:t>,</w:t>
      </w:r>
      <w:r w:rsidRPr="006621D7">
        <w:rPr>
          <w:sz w:val="22"/>
          <w:szCs w:val="22"/>
          <w:lang w:val="en-US" w:eastAsia="zh-CN"/>
        </w:rPr>
        <w:t xml:space="preserve"> Intel Corporation</w:t>
      </w:r>
      <w:r>
        <w:rPr>
          <w:sz w:val="22"/>
          <w:szCs w:val="22"/>
          <w:lang w:val="en-US" w:eastAsia="zh-CN"/>
        </w:rPr>
        <w:t>,</w:t>
      </w:r>
      <w:r w:rsidRPr="006621D7">
        <w:rPr>
          <w:sz w:val="22"/>
          <w:szCs w:val="22"/>
          <w:lang w:val="en-US" w:eastAsia="zh-CN"/>
        </w:rPr>
        <w:t xml:space="preserve"> 3GPP TSG RAN WG1 #103-e</w:t>
      </w:r>
      <w:r>
        <w:rPr>
          <w:sz w:val="22"/>
          <w:szCs w:val="22"/>
          <w:lang w:val="en-US" w:eastAsia="zh-CN"/>
        </w:rPr>
        <w:t xml:space="preserve"> </w:t>
      </w:r>
      <w:r w:rsidRPr="006621D7">
        <w:rPr>
          <w:sz w:val="22"/>
          <w:szCs w:val="22"/>
          <w:lang w:val="en-US" w:eastAsia="zh-CN"/>
        </w:rPr>
        <w:t>e</w:t>
      </w:r>
      <w:r w:rsidR="002C2EEB">
        <w:rPr>
          <w:sz w:val="22"/>
          <w:szCs w:val="22"/>
          <w:lang w:val="en-US" w:eastAsia="zh-CN"/>
        </w:rPr>
        <w:noBreakHyphen/>
      </w:r>
      <w:r w:rsidRPr="006621D7">
        <w:rPr>
          <w:sz w:val="22"/>
          <w:szCs w:val="22"/>
          <w:lang w:val="en-US" w:eastAsia="zh-CN"/>
        </w:rPr>
        <w:t>Meeting, October 26th – November 13th, 2020</w:t>
      </w:r>
      <w:r w:rsidR="00520305">
        <w:rPr>
          <w:sz w:val="22"/>
          <w:szCs w:val="22"/>
          <w:lang w:val="en-US" w:eastAsia="zh-CN"/>
        </w:rPr>
        <w:t>.</w:t>
      </w:r>
    </w:p>
    <w:p w14:paraId="3236BB2E" w14:textId="65B48E01" w:rsidR="00462143" w:rsidRPr="00462143" w:rsidRDefault="00D563CD" w:rsidP="00462143">
      <w:pPr>
        <w:overflowPunct/>
        <w:autoSpaceDE/>
        <w:autoSpaceDN/>
        <w:adjustRightInd/>
        <w:spacing w:after="12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[</w:t>
      </w:r>
      <w:r w:rsidR="00A6334F">
        <w:rPr>
          <w:sz w:val="22"/>
          <w:szCs w:val="22"/>
          <w:lang w:val="en-US" w:eastAsia="zh-CN"/>
        </w:rPr>
        <w:t>4</w:t>
      </w:r>
      <w:r>
        <w:rPr>
          <w:sz w:val="22"/>
          <w:szCs w:val="22"/>
          <w:lang w:val="en-US" w:eastAsia="zh-CN"/>
        </w:rPr>
        <w:t xml:space="preserve">] </w:t>
      </w:r>
      <w:r w:rsidR="00462143" w:rsidRPr="00462143">
        <w:rPr>
          <w:sz w:val="22"/>
          <w:szCs w:val="22"/>
          <w:lang w:val="en-US" w:eastAsia="zh-CN"/>
        </w:rPr>
        <w:t>R1-2100640</w:t>
      </w:r>
      <w:r>
        <w:rPr>
          <w:sz w:val="22"/>
          <w:szCs w:val="22"/>
          <w:lang w:val="en-US" w:eastAsia="zh-CN"/>
        </w:rPr>
        <w:t xml:space="preserve">, </w:t>
      </w:r>
      <w:r w:rsidRPr="006621D7">
        <w:rPr>
          <w:sz w:val="22"/>
          <w:szCs w:val="22"/>
          <w:lang w:val="en-US" w:eastAsia="zh-CN"/>
        </w:rPr>
        <w:t>Enhancements to HST-SFN deployments</w:t>
      </w:r>
      <w:r>
        <w:rPr>
          <w:sz w:val="22"/>
          <w:szCs w:val="22"/>
          <w:lang w:val="en-US" w:eastAsia="zh-CN"/>
        </w:rPr>
        <w:t>,</w:t>
      </w:r>
      <w:r w:rsidRPr="006621D7">
        <w:rPr>
          <w:sz w:val="22"/>
          <w:szCs w:val="22"/>
          <w:lang w:val="en-US" w:eastAsia="zh-CN"/>
        </w:rPr>
        <w:t xml:space="preserve"> Intel Corporation</w:t>
      </w:r>
      <w:r>
        <w:rPr>
          <w:sz w:val="22"/>
          <w:szCs w:val="22"/>
          <w:lang w:val="en-US" w:eastAsia="zh-CN"/>
        </w:rPr>
        <w:t>,</w:t>
      </w:r>
      <w:r w:rsidRPr="006621D7">
        <w:rPr>
          <w:sz w:val="22"/>
          <w:szCs w:val="22"/>
          <w:lang w:val="en-US" w:eastAsia="zh-CN"/>
        </w:rPr>
        <w:t xml:space="preserve"> 3GPP TSG RAN WG1 #10</w:t>
      </w:r>
      <w:r w:rsidR="00462143">
        <w:rPr>
          <w:sz w:val="22"/>
          <w:szCs w:val="22"/>
          <w:lang w:val="en-US" w:eastAsia="zh-CN"/>
        </w:rPr>
        <w:t>4</w:t>
      </w:r>
      <w:r w:rsidRPr="006621D7">
        <w:rPr>
          <w:sz w:val="22"/>
          <w:szCs w:val="22"/>
          <w:lang w:val="en-US" w:eastAsia="zh-CN"/>
        </w:rPr>
        <w:t>-e</w:t>
      </w:r>
      <w:r>
        <w:rPr>
          <w:sz w:val="22"/>
          <w:szCs w:val="22"/>
          <w:lang w:val="en-US" w:eastAsia="zh-CN"/>
        </w:rPr>
        <w:t xml:space="preserve"> </w:t>
      </w:r>
      <w:r w:rsidRPr="006621D7">
        <w:rPr>
          <w:sz w:val="22"/>
          <w:szCs w:val="22"/>
          <w:lang w:val="en-US" w:eastAsia="zh-CN"/>
        </w:rPr>
        <w:t>e</w:t>
      </w:r>
      <w:r w:rsidR="002C2EEB">
        <w:rPr>
          <w:sz w:val="22"/>
          <w:szCs w:val="22"/>
          <w:lang w:val="en-US" w:eastAsia="zh-CN"/>
        </w:rPr>
        <w:noBreakHyphen/>
      </w:r>
      <w:r w:rsidRPr="006621D7">
        <w:rPr>
          <w:sz w:val="22"/>
          <w:szCs w:val="22"/>
          <w:lang w:val="en-US" w:eastAsia="zh-CN"/>
        </w:rPr>
        <w:t xml:space="preserve">Meeting, </w:t>
      </w:r>
      <w:r w:rsidR="00462143" w:rsidRPr="00462143">
        <w:rPr>
          <w:sz w:val="22"/>
          <w:szCs w:val="22"/>
          <w:lang w:val="en-US" w:eastAsia="zh-CN"/>
        </w:rPr>
        <w:t>January 25th – February 5th, 2021</w:t>
      </w:r>
      <w:r w:rsidR="00A6334F">
        <w:rPr>
          <w:sz w:val="22"/>
          <w:szCs w:val="22"/>
          <w:lang w:val="en-US" w:eastAsia="zh-CN"/>
        </w:rPr>
        <w:t>.</w:t>
      </w:r>
    </w:p>
    <w:p w14:paraId="28790867" w14:textId="77777777" w:rsidR="00D563CD" w:rsidRPr="006621D7" w:rsidRDefault="00D563CD" w:rsidP="00D563CD">
      <w:pPr>
        <w:overflowPunct/>
        <w:autoSpaceDE/>
        <w:autoSpaceDN/>
        <w:adjustRightInd/>
        <w:spacing w:after="120"/>
        <w:textAlignment w:val="auto"/>
        <w:rPr>
          <w:sz w:val="22"/>
          <w:szCs w:val="22"/>
          <w:lang w:val="en-US" w:eastAsia="zh-CN"/>
        </w:rPr>
      </w:pPr>
    </w:p>
    <w:sectPr w:rsidR="00D563CD" w:rsidRPr="006621D7" w:rsidSect="00733B1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7CA38" w14:textId="77777777" w:rsidR="00892824" w:rsidRDefault="00892824">
      <w:r>
        <w:separator/>
      </w:r>
    </w:p>
  </w:endnote>
  <w:endnote w:type="continuationSeparator" w:id="0">
    <w:p w14:paraId="20799407" w14:textId="77777777" w:rsidR="00892824" w:rsidRDefault="00892824">
      <w:r>
        <w:continuationSeparator/>
      </w:r>
    </w:p>
  </w:endnote>
  <w:endnote w:type="continuationNotice" w:id="1">
    <w:p w14:paraId="2922B006" w14:textId="77777777" w:rsidR="00892824" w:rsidRDefault="008928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674C8" w14:textId="77777777" w:rsidR="00CB6B5D" w:rsidRDefault="00CB6B5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CB6B5D" w:rsidRDefault="00CB6B5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34507" w14:textId="77777777" w:rsidR="00CB6B5D" w:rsidRDefault="00CB6B5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BC3DE" w14:textId="77777777" w:rsidR="00CB6B5D" w:rsidRDefault="00CB6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FC550B" w14:textId="77777777" w:rsidR="00892824" w:rsidRDefault="00892824">
      <w:r>
        <w:separator/>
      </w:r>
    </w:p>
  </w:footnote>
  <w:footnote w:type="continuationSeparator" w:id="0">
    <w:p w14:paraId="50C141C0" w14:textId="77777777" w:rsidR="00892824" w:rsidRDefault="00892824">
      <w:r>
        <w:continuationSeparator/>
      </w:r>
    </w:p>
  </w:footnote>
  <w:footnote w:type="continuationNotice" w:id="1">
    <w:p w14:paraId="393C4E0C" w14:textId="77777777" w:rsidR="00892824" w:rsidRDefault="008928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2CF55" w14:textId="77777777" w:rsidR="00CB6B5D" w:rsidRDefault="00CB6B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8A520" w14:textId="77777777" w:rsidR="00CB6B5D" w:rsidRDefault="00CB6B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1B4FF" w14:textId="77777777" w:rsidR="00CB6B5D" w:rsidRDefault="00CB6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16778"/>
    <w:multiLevelType w:val="hybridMultilevel"/>
    <w:tmpl w:val="849C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A420F5"/>
    <w:multiLevelType w:val="hybridMultilevel"/>
    <w:tmpl w:val="DFAA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9200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21B91"/>
    <w:multiLevelType w:val="hybridMultilevel"/>
    <w:tmpl w:val="AAE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2"/>
  </w:num>
  <w:num w:numId="7">
    <w:abstractNumId w:val="2"/>
  </w:num>
  <w:num w:numId="8">
    <w:abstractNumId w:val="3"/>
  </w:num>
  <w:num w:numId="9">
    <w:abstractNumId w:val="9"/>
  </w:num>
  <w:num w:numId="10">
    <w:abstractNumId w:val="11"/>
  </w:num>
  <w:num w:numId="11">
    <w:abstractNumId w:val="6"/>
  </w:num>
  <w:num w:numId="12">
    <w:abstractNumId w:val="13"/>
  </w:num>
  <w:num w:numId="13">
    <w:abstractNumId w:val="5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ECD"/>
    <w:rsid w:val="00000F2A"/>
    <w:rsid w:val="00001431"/>
    <w:rsid w:val="00001FC3"/>
    <w:rsid w:val="000021C9"/>
    <w:rsid w:val="00002375"/>
    <w:rsid w:val="000023FD"/>
    <w:rsid w:val="00002459"/>
    <w:rsid w:val="000029A6"/>
    <w:rsid w:val="00002C74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562"/>
    <w:rsid w:val="00006009"/>
    <w:rsid w:val="00006462"/>
    <w:rsid w:val="00006780"/>
    <w:rsid w:val="0000689E"/>
    <w:rsid w:val="00006B53"/>
    <w:rsid w:val="00006C7A"/>
    <w:rsid w:val="00006DA3"/>
    <w:rsid w:val="00006E52"/>
    <w:rsid w:val="00007207"/>
    <w:rsid w:val="000072BD"/>
    <w:rsid w:val="00007500"/>
    <w:rsid w:val="0000751E"/>
    <w:rsid w:val="00007605"/>
    <w:rsid w:val="000077B5"/>
    <w:rsid w:val="00007885"/>
    <w:rsid w:val="0000792C"/>
    <w:rsid w:val="00007CEF"/>
    <w:rsid w:val="0001004F"/>
    <w:rsid w:val="000101EF"/>
    <w:rsid w:val="000108FD"/>
    <w:rsid w:val="00010BD4"/>
    <w:rsid w:val="00010CD5"/>
    <w:rsid w:val="00010CF1"/>
    <w:rsid w:val="00010E97"/>
    <w:rsid w:val="00010FD1"/>
    <w:rsid w:val="000110C2"/>
    <w:rsid w:val="000115D5"/>
    <w:rsid w:val="00011703"/>
    <w:rsid w:val="00011E20"/>
    <w:rsid w:val="000124D1"/>
    <w:rsid w:val="00012D90"/>
    <w:rsid w:val="00013158"/>
    <w:rsid w:val="0001321B"/>
    <w:rsid w:val="00013633"/>
    <w:rsid w:val="000137E6"/>
    <w:rsid w:val="000137FF"/>
    <w:rsid w:val="00013B57"/>
    <w:rsid w:val="00013B63"/>
    <w:rsid w:val="000141F0"/>
    <w:rsid w:val="000147DD"/>
    <w:rsid w:val="00014D13"/>
    <w:rsid w:val="00015B2E"/>
    <w:rsid w:val="00015BCB"/>
    <w:rsid w:val="00015F3D"/>
    <w:rsid w:val="000162B2"/>
    <w:rsid w:val="00016DCE"/>
    <w:rsid w:val="00016FF6"/>
    <w:rsid w:val="0001729B"/>
    <w:rsid w:val="00017309"/>
    <w:rsid w:val="000178B8"/>
    <w:rsid w:val="00017A67"/>
    <w:rsid w:val="00020331"/>
    <w:rsid w:val="000205C1"/>
    <w:rsid w:val="000208B8"/>
    <w:rsid w:val="000208BF"/>
    <w:rsid w:val="00020936"/>
    <w:rsid w:val="00020D61"/>
    <w:rsid w:val="0002130A"/>
    <w:rsid w:val="0002165C"/>
    <w:rsid w:val="00021802"/>
    <w:rsid w:val="00021C67"/>
    <w:rsid w:val="00021DEC"/>
    <w:rsid w:val="00022232"/>
    <w:rsid w:val="000222A9"/>
    <w:rsid w:val="000222F7"/>
    <w:rsid w:val="0002266E"/>
    <w:rsid w:val="000226C1"/>
    <w:rsid w:val="000228C4"/>
    <w:rsid w:val="00023545"/>
    <w:rsid w:val="00023564"/>
    <w:rsid w:val="000235EE"/>
    <w:rsid w:val="00023C29"/>
    <w:rsid w:val="00023D09"/>
    <w:rsid w:val="00024BDA"/>
    <w:rsid w:val="00024E37"/>
    <w:rsid w:val="00024E57"/>
    <w:rsid w:val="0002506A"/>
    <w:rsid w:val="00025281"/>
    <w:rsid w:val="000255A1"/>
    <w:rsid w:val="000258DD"/>
    <w:rsid w:val="0002591B"/>
    <w:rsid w:val="00025AC0"/>
    <w:rsid w:val="00025AFC"/>
    <w:rsid w:val="00025C29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816"/>
    <w:rsid w:val="00030ED5"/>
    <w:rsid w:val="00030F74"/>
    <w:rsid w:val="00031242"/>
    <w:rsid w:val="00031835"/>
    <w:rsid w:val="00031EDD"/>
    <w:rsid w:val="00032043"/>
    <w:rsid w:val="000321DC"/>
    <w:rsid w:val="00032208"/>
    <w:rsid w:val="00032A64"/>
    <w:rsid w:val="00032B1F"/>
    <w:rsid w:val="00032DD5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1EE9"/>
    <w:rsid w:val="000426B1"/>
    <w:rsid w:val="00042843"/>
    <w:rsid w:val="00042BFC"/>
    <w:rsid w:val="000430CF"/>
    <w:rsid w:val="00043703"/>
    <w:rsid w:val="00043850"/>
    <w:rsid w:val="000439CF"/>
    <w:rsid w:val="00043F71"/>
    <w:rsid w:val="0004403C"/>
    <w:rsid w:val="00044086"/>
    <w:rsid w:val="00044225"/>
    <w:rsid w:val="00044359"/>
    <w:rsid w:val="00044576"/>
    <w:rsid w:val="00044FC4"/>
    <w:rsid w:val="0004516E"/>
    <w:rsid w:val="000451E5"/>
    <w:rsid w:val="000453F6"/>
    <w:rsid w:val="00045710"/>
    <w:rsid w:val="00046C6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0F"/>
    <w:rsid w:val="00050D32"/>
    <w:rsid w:val="00051135"/>
    <w:rsid w:val="00051586"/>
    <w:rsid w:val="00051A22"/>
    <w:rsid w:val="00051D7A"/>
    <w:rsid w:val="0005201C"/>
    <w:rsid w:val="000521D7"/>
    <w:rsid w:val="0005291A"/>
    <w:rsid w:val="00052AE3"/>
    <w:rsid w:val="000531A8"/>
    <w:rsid w:val="000532F8"/>
    <w:rsid w:val="000537DB"/>
    <w:rsid w:val="00053849"/>
    <w:rsid w:val="00053A47"/>
    <w:rsid w:val="0005418A"/>
    <w:rsid w:val="0005456E"/>
    <w:rsid w:val="0005468A"/>
    <w:rsid w:val="0005499C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121"/>
    <w:rsid w:val="00060586"/>
    <w:rsid w:val="00060873"/>
    <w:rsid w:val="000608D5"/>
    <w:rsid w:val="00060FDB"/>
    <w:rsid w:val="000612C5"/>
    <w:rsid w:val="00061E34"/>
    <w:rsid w:val="000621A9"/>
    <w:rsid w:val="0006263A"/>
    <w:rsid w:val="00062A4A"/>
    <w:rsid w:val="00062CD0"/>
    <w:rsid w:val="00062CE0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B43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5F8"/>
    <w:rsid w:val="000709C2"/>
    <w:rsid w:val="00070DE3"/>
    <w:rsid w:val="00070E4C"/>
    <w:rsid w:val="00070F75"/>
    <w:rsid w:val="0007118F"/>
    <w:rsid w:val="000715BD"/>
    <w:rsid w:val="000716FB"/>
    <w:rsid w:val="00071E9B"/>
    <w:rsid w:val="000721FD"/>
    <w:rsid w:val="000725C2"/>
    <w:rsid w:val="00072E75"/>
    <w:rsid w:val="00072EFA"/>
    <w:rsid w:val="00073719"/>
    <w:rsid w:val="00073785"/>
    <w:rsid w:val="00073828"/>
    <w:rsid w:val="00073F2E"/>
    <w:rsid w:val="00074375"/>
    <w:rsid w:val="000743A0"/>
    <w:rsid w:val="00074BBA"/>
    <w:rsid w:val="00074BF5"/>
    <w:rsid w:val="000752CD"/>
    <w:rsid w:val="00075680"/>
    <w:rsid w:val="0007590A"/>
    <w:rsid w:val="00075999"/>
    <w:rsid w:val="00075BFE"/>
    <w:rsid w:val="0007672C"/>
    <w:rsid w:val="0007695F"/>
    <w:rsid w:val="00077129"/>
    <w:rsid w:val="000772D9"/>
    <w:rsid w:val="0007747E"/>
    <w:rsid w:val="00077579"/>
    <w:rsid w:val="000778FF"/>
    <w:rsid w:val="000805B2"/>
    <w:rsid w:val="00080786"/>
    <w:rsid w:val="00080C20"/>
    <w:rsid w:val="00080D68"/>
    <w:rsid w:val="00080D74"/>
    <w:rsid w:val="000814B2"/>
    <w:rsid w:val="00081534"/>
    <w:rsid w:val="0008164F"/>
    <w:rsid w:val="00081F99"/>
    <w:rsid w:val="00082152"/>
    <w:rsid w:val="000825BC"/>
    <w:rsid w:val="000826FF"/>
    <w:rsid w:val="00082A49"/>
    <w:rsid w:val="00083322"/>
    <w:rsid w:val="00083391"/>
    <w:rsid w:val="000834A6"/>
    <w:rsid w:val="00083788"/>
    <w:rsid w:val="000839CE"/>
    <w:rsid w:val="00083EBD"/>
    <w:rsid w:val="00084228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C0A"/>
    <w:rsid w:val="00087D71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1C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4A1"/>
    <w:rsid w:val="000A0CA1"/>
    <w:rsid w:val="000A0E99"/>
    <w:rsid w:val="000A10D0"/>
    <w:rsid w:val="000A1995"/>
    <w:rsid w:val="000A1AD3"/>
    <w:rsid w:val="000A1B13"/>
    <w:rsid w:val="000A1D49"/>
    <w:rsid w:val="000A1EC7"/>
    <w:rsid w:val="000A23B7"/>
    <w:rsid w:val="000A2D70"/>
    <w:rsid w:val="000A2E25"/>
    <w:rsid w:val="000A310F"/>
    <w:rsid w:val="000A336F"/>
    <w:rsid w:val="000A34D8"/>
    <w:rsid w:val="000A34EE"/>
    <w:rsid w:val="000A3A3A"/>
    <w:rsid w:val="000A3ACB"/>
    <w:rsid w:val="000A4492"/>
    <w:rsid w:val="000A47AC"/>
    <w:rsid w:val="000A49DE"/>
    <w:rsid w:val="000A4B74"/>
    <w:rsid w:val="000A4D50"/>
    <w:rsid w:val="000A52B9"/>
    <w:rsid w:val="000A54DF"/>
    <w:rsid w:val="000A5618"/>
    <w:rsid w:val="000A5AE2"/>
    <w:rsid w:val="000A5EA7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42D"/>
    <w:rsid w:val="000B081C"/>
    <w:rsid w:val="000B0A16"/>
    <w:rsid w:val="000B0DA2"/>
    <w:rsid w:val="000B0F63"/>
    <w:rsid w:val="000B10AB"/>
    <w:rsid w:val="000B17A1"/>
    <w:rsid w:val="000B1CD3"/>
    <w:rsid w:val="000B256B"/>
    <w:rsid w:val="000B2AAA"/>
    <w:rsid w:val="000B32D4"/>
    <w:rsid w:val="000B38DA"/>
    <w:rsid w:val="000B3F37"/>
    <w:rsid w:val="000B41FC"/>
    <w:rsid w:val="000B420A"/>
    <w:rsid w:val="000B4749"/>
    <w:rsid w:val="000B49D7"/>
    <w:rsid w:val="000B52D9"/>
    <w:rsid w:val="000B53AF"/>
    <w:rsid w:val="000B546F"/>
    <w:rsid w:val="000B569D"/>
    <w:rsid w:val="000B5E69"/>
    <w:rsid w:val="000B60B9"/>
    <w:rsid w:val="000B611B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15B"/>
    <w:rsid w:val="000C393F"/>
    <w:rsid w:val="000C3987"/>
    <w:rsid w:val="000C3BA8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247"/>
    <w:rsid w:val="000C673C"/>
    <w:rsid w:val="000C688A"/>
    <w:rsid w:val="000C69F8"/>
    <w:rsid w:val="000C6C96"/>
    <w:rsid w:val="000C71D9"/>
    <w:rsid w:val="000C7315"/>
    <w:rsid w:val="000C7C3E"/>
    <w:rsid w:val="000C7E0B"/>
    <w:rsid w:val="000D0357"/>
    <w:rsid w:val="000D037E"/>
    <w:rsid w:val="000D03A6"/>
    <w:rsid w:val="000D063F"/>
    <w:rsid w:val="000D0A0F"/>
    <w:rsid w:val="000D0AB8"/>
    <w:rsid w:val="000D0BCC"/>
    <w:rsid w:val="000D0F9A"/>
    <w:rsid w:val="000D117B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138"/>
    <w:rsid w:val="000D35D4"/>
    <w:rsid w:val="000D362A"/>
    <w:rsid w:val="000D3633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03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3B4"/>
    <w:rsid w:val="000E24CC"/>
    <w:rsid w:val="000E279B"/>
    <w:rsid w:val="000E2AC1"/>
    <w:rsid w:val="000E2D8C"/>
    <w:rsid w:val="000E3075"/>
    <w:rsid w:val="000E3358"/>
    <w:rsid w:val="000E34A9"/>
    <w:rsid w:val="000E38ED"/>
    <w:rsid w:val="000E3D10"/>
    <w:rsid w:val="000E3F84"/>
    <w:rsid w:val="000E4212"/>
    <w:rsid w:val="000E471D"/>
    <w:rsid w:val="000E48CD"/>
    <w:rsid w:val="000E4C9B"/>
    <w:rsid w:val="000E4D01"/>
    <w:rsid w:val="000E51D9"/>
    <w:rsid w:val="000E56CA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7F8"/>
    <w:rsid w:val="000F095B"/>
    <w:rsid w:val="000F0E80"/>
    <w:rsid w:val="000F1287"/>
    <w:rsid w:val="000F13C4"/>
    <w:rsid w:val="000F13D7"/>
    <w:rsid w:val="000F13EF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45E"/>
    <w:rsid w:val="000F4720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95E"/>
    <w:rsid w:val="000F6A8E"/>
    <w:rsid w:val="000F6C32"/>
    <w:rsid w:val="000F6DB3"/>
    <w:rsid w:val="000F6E58"/>
    <w:rsid w:val="000F75C1"/>
    <w:rsid w:val="000F77C9"/>
    <w:rsid w:val="00100097"/>
    <w:rsid w:val="001000E9"/>
    <w:rsid w:val="00100169"/>
    <w:rsid w:val="00100198"/>
    <w:rsid w:val="001001C4"/>
    <w:rsid w:val="0010067A"/>
    <w:rsid w:val="00100880"/>
    <w:rsid w:val="001008B8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34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0795D"/>
    <w:rsid w:val="00107FB4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1DE9"/>
    <w:rsid w:val="0011234A"/>
    <w:rsid w:val="00112509"/>
    <w:rsid w:val="00112B35"/>
    <w:rsid w:val="00112B8F"/>
    <w:rsid w:val="00112D41"/>
    <w:rsid w:val="001134DA"/>
    <w:rsid w:val="0011362D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621"/>
    <w:rsid w:val="0012079F"/>
    <w:rsid w:val="001207F3"/>
    <w:rsid w:val="00120D2A"/>
    <w:rsid w:val="00121897"/>
    <w:rsid w:val="00121AD8"/>
    <w:rsid w:val="00121AF7"/>
    <w:rsid w:val="00121E20"/>
    <w:rsid w:val="00121FDE"/>
    <w:rsid w:val="0012241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758"/>
    <w:rsid w:val="0012697D"/>
    <w:rsid w:val="001269AC"/>
    <w:rsid w:val="00126B4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A3"/>
    <w:rsid w:val="001301E5"/>
    <w:rsid w:val="001302C8"/>
    <w:rsid w:val="00130714"/>
    <w:rsid w:val="00130874"/>
    <w:rsid w:val="00130953"/>
    <w:rsid w:val="00130EFD"/>
    <w:rsid w:val="00130F15"/>
    <w:rsid w:val="00131683"/>
    <w:rsid w:val="001316D9"/>
    <w:rsid w:val="00131A78"/>
    <w:rsid w:val="00131AC6"/>
    <w:rsid w:val="00131B2C"/>
    <w:rsid w:val="00131D8D"/>
    <w:rsid w:val="001320F7"/>
    <w:rsid w:val="001321CE"/>
    <w:rsid w:val="001322B0"/>
    <w:rsid w:val="001323D5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DD4"/>
    <w:rsid w:val="00135015"/>
    <w:rsid w:val="00135095"/>
    <w:rsid w:val="001352A6"/>
    <w:rsid w:val="00135829"/>
    <w:rsid w:val="001358A7"/>
    <w:rsid w:val="001358F4"/>
    <w:rsid w:val="00135CDC"/>
    <w:rsid w:val="0013612A"/>
    <w:rsid w:val="00136628"/>
    <w:rsid w:val="00136998"/>
    <w:rsid w:val="00136AAD"/>
    <w:rsid w:val="00136BA1"/>
    <w:rsid w:val="00136DF8"/>
    <w:rsid w:val="00137104"/>
    <w:rsid w:val="0013726F"/>
    <w:rsid w:val="00137280"/>
    <w:rsid w:val="00137288"/>
    <w:rsid w:val="00137480"/>
    <w:rsid w:val="001376F7"/>
    <w:rsid w:val="001377C3"/>
    <w:rsid w:val="00137900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3D1"/>
    <w:rsid w:val="001414D7"/>
    <w:rsid w:val="001418FE"/>
    <w:rsid w:val="00141924"/>
    <w:rsid w:val="00141E46"/>
    <w:rsid w:val="00142011"/>
    <w:rsid w:val="0014206B"/>
    <w:rsid w:val="00142093"/>
    <w:rsid w:val="00142191"/>
    <w:rsid w:val="001422FD"/>
    <w:rsid w:val="001426EA"/>
    <w:rsid w:val="0014297C"/>
    <w:rsid w:val="00142D73"/>
    <w:rsid w:val="00142E42"/>
    <w:rsid w:val="00142F87"/>
    <w:rsid w:val="00143086"/>
    <w:rsid w:val="001433C9"/>
    <w:rsid w:val="0014371C"/>
    <w:rsid w:val="00143932"/>
    <w:rsid w:val="00143E78"/>
    <w:rsid w:val="00143FFE"/>
    <w:rsid w:val="0014417E"/>
    <w:rsid w:val="001443FC"/>
    <w:rsid w:val="001445AA"/>
    <w:rsid w:val="0014471E"/>
    <w:rsid w:val="0014491B"/>
    <w:rsid w:val="00144B3F"/>
    <w:rsid w:val="00144E04"/>
    <w:rsid w:val="001450E7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6D1"/>
    <w:rsid w:val="001477C4"/>
    <w:rsid w:val="00147D65"/>
    <w:rsid w:val="00147D91"/>
    <w:rsid w:val="0015010B"/>
    <w:rsid w:val="001504E0"/>
    <w:rsid w:val="001508E1"/>
    <w:rsid w:val="00150AF3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49"/>
    <w:rsid w:val="00151805"/>
    <w:rsid w:val="001518AA"/>
    <w:rsid w:val="00152066"/>
    <w:rsid w:val="001526CA"/>
    <w:rsid w:val="00152887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4D3"/>
    <w:rsid w:val="00154620"/>
    <w:rsid w:val="00154A24"/>
    <w:rsid w:val="00154AA8"/>
    <w:rsid w:val="00154B50"/>
    <w:rsid w:val="00154C14"/>
    <w:rsid w:val="00154E96"/>
    <w:rsid w:val="00154F3A"/>
    <w:rsid w:val="00155548"/>
    <w:rsid w:val="00155CB4"/>
    <w:rsid w:val="00155F7A"/>
    <w:rsid w:val="00156260"/>
    <w:rsid w:val="0015674F"/>
    <w:rsid w:val="001567FF"/>
    <w:rsid w:val="00156DE7"/>
    <w:rsid w:val="00157654"/>
    <w:rsid w:val="0016019C"/>
    <w:rsid w:val="00160674"/>
    <w:rsid w:val="00160786"/>
    <w:rsid w:val="001608E7"/>
    <w:rsid w:val="00161455"/>
    <w:rsid w:val="001618A3"/>
    <w:rsid w:val="0016207A"/>
    <w:rsid w:val="00162262"/>
    <w:rsid w:val="00162BD5"/>
    <w:rsid w:val="00162BF3"/>
    <w:rsid w:val="00162C04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B74"/>
    <w:rsid w:val="00164C22"/>
    <w:rsid w:val="00165137"/>
    <w:rsid w:val="00165809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752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979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CE0"/>
    <w:rsid w:val="00185E59"/>
    <w:rsid w:val="00185E97"/>
    <w:rsid w:val="00185F10"/>
    <w:rsid w:val="00186395"/>
    <w:rsid w:val="00186658"/>
    <w:rsid w:val="0018691B"/>
    <w:rsid w:val="00186B4D"/>
    <w:rsid w:val="0018767B"/>
    <w:rsid w:val="00187B29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18"/>
    <w:rsid w:val="00192D98"/>
    <w:rsid w:val="00193987"/>
    <w:rsid w:val="00193A38"/>
    <w:rsid w:val="00194465"/>
    <w:rsid w:val="00194A69"/>
    <w:rsid w:val="00194FBD"/>
    <w:rsid w:val="00195696"/>
    <w:rsid w:val="0019573B"/>
    <w:rsid w:val="0019592C"/>
    <w:rsid w:val="00195B9A"/>
    <w:rsid w:val="00196085"/>
    <w:rsid w:val="001960B8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0E74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9CC"/>
    <w:rsid w:val="001A3D5B"/>
    <w:rsid w:val="001A3F0F"/>
    <w:rsid w:val="001A3FA5"/>
    <w:rsid w:val="001A448D"/>
    <w:rsid w:val="001A4926"/>
    <w:rsid w:val="001A4CCB"/>
    <w:rsid w:val="001A4EDF"/>
    <w:rsid w:val="001A5174"/>
    <w:rsid w:val="001A5A0E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8EF"/>
    <w:rsid w:val="001B09FB"/>
    <w:rsid w:val="001B0F1F"/>
    <w:rsid w:val="001B140E"/>
    <w:rsid w:val="001B1522"/>
    <w:rsid w:val="001B1565"/>
    <w:rsid w:val="001B1F17"/>
    <w:rsid w:val="001B1F29"/>
    <w:rsid w:val="001B2085"/>
    <w:rsid w:val="001B20AC"/>
    <w:rsid w:val="001B26EE"/>
    <w:rsid w:val="001B2993"/>
    <w:rsid w:val="001B337E"/>
    <w:rsid w:val="001B345B"/>
    <w:rsid w:val="001B34DE"/>
    <w:rsid w:val="001B3754"/>
    <w:rsid w:val="001B3FD9"/>
    <w:rsid w:val="001B46A1"/>
    <w:rsid w:val="001B4B37"/>
    <w:rsid w:val="001B51F0"/>
    <w:rsid w:val="001B5332"/>
    <w:rsid w:val="001B53B3"/>
    <w:rsid w:val="001B54E9"/>
    <w:rsid w:val="001B598C"/>
    <w:rsid w:val="001B5F67"/>
    <w:rsid w:val="001B62E0"/>
    <w:rsid w:val="001B6488"/>
    <w:rsid w:val="001B6619"/>
    <w:rsid w:val="001B6ACB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8F1"/>
    <w:rsid w:val="001C5D9B"/>
    <w:rsid w:val="001C5F88"/>
    <w:rsid w:val="001C619C"/>
    <w:rsid w:val="001C644B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66E"/>
    <w:rsid w:val="001D123E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CBF"/>
    <w:rsid w:val="001D6E61"/>
    <w:rsid w:val="001D6F30"/>
    <w:rsid w:val="001D71EE"/>
    <w:rsid w:val="001D7260"/>
    <w:rsid w:val="001D7816"/>
    <w:rsid w:val="001D7B96"/>
    <w:rsid w:val="001D7EFB"/>
    <w:rsid w:val="001D7FE2"/>
    <w:rsid w:val="001E037D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194"/>
    <w:rsid w:val="001E220A"/>
    <w:rsid w:val="001E251E"/>
    <w:rsid w:val="001E266E"/>
    <w:rsid w:val="001E2B23"/>
    <w:rsid w:val="001E2C76"/>
    <w:rsid w:val="001E2EEF"/>
    <w:rsid w:val="001E3188"/>
    <w:rsid w:val="001E31D1"/>
    <w:rsid w:val="001E32BE"/>
    <w:rsid w:val="001E36FC"/>
    <w:rsid w:val="001E3A45"/>
    <w:rsid w:val="001E3D0D"/>
    <w:rsid w:val="001E41E3"/>
    <w:rsid w:val="001E420B"/>
    <w:rsid w:val="001E4583"/>
    <w:rsid w:val="001E46E4"/>
    <w:rsid w:val="001E4704"/>
    <w:rsid w:val="001E4841"/>
    <w:rsid w:val="001E4AB2"/>
    <w:rsid w:val="001E50CB"/>
    <w:rsid w:val="001E5BB2"/>
    <w:rsid w:val="001E5D1F"/>
    <w:rsid w:val="001E6088"/>
    <w:rsid w:val="001E6221"/>
    <w:rsid w:val="001E6419"/>
    <w:rsid w:val="001E6446"/>
    <w:rsid w:val="001E684F"/>
    <w:rsid w:val="001E68E6"/>
    <w:rsid w:val="001E69AD"/>
    <w:rsid w:val="001E6C1B"/>
    <w:rsid w:val="001E6DE6"/>
    <w:rsid w:val="001E6F14"/>
    <w:rsid w:val="001E719A"/>
    <w:rsid w:val="001E750C"/>
    <w:rsid w:val="001E75A8"/>
    <w:rsid w:val="001E7632"/>
    <w:rsid w:val="001E7922"/>
    <w:rsid w:val="001E7AFE"/>
    <w:rsid w:val="001F0546"/>
    <w:rsid w:val="001F0D9C"/>
    <w:rsid w:val="001F0DDF"/>
    <w:rsid w:val="001F134F"/>
    <w:rsid w:val="001F1588"/>
    <w:rsid w:val="001F16FD"/>
    <w:rsid w:val="001F1A3C"/>
    <w:rsid w:val="001F1B1E"/>
    <w:rsid w:val="001F1DFA"/>
    <w:rsid w:val="001F22A9"/>
    <w:rsid w:val="001F2536"/>
    <w:rsid w:val="001F26BB"/>
    <w:rsid w:val="001F26E9"/>
    <w:rsid w:val="001F2837"/>
    <w:rsid w:val="001F2E08"/>
    <w:rsid w:val="001F3222"/>
    <w:rsid w:val="001F330A"/>
    <w:rsid w:val="001F3401"/>
    <w:rsid w:val="001F37ED"/>
    <w:rsid w:val="001F39AB"/>
    <w:rsid w:val="001F45E8"/>
    <w:rsid w:val="001F4AE1"/>
    <w:rsid w:val="001F4CB5"/>
    <w:rsid w:val="001F4E57"/>
    <w:rsid w:val="001F4EB2"/>
    <w:rsid w:val="001F53A2"/>
    <w:rsid w:val="001F59FA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B76"/>
    <w:rsid w:val="001F6E45"/>
    <w:rsid w:val="001F7259"/>
    <w:rsid w:val="001F7317"/>
    <w:rsid w:val="001F76DF"/>
    <w:rsid w:val="001F798D"/>
    <w:rsid w:val="001F7DD6"/>
    <w:rsid w:val="001F7E10"/>
    <w:rsid w:val="001F7FCF"/>
    <w:rsid w:val="0020001D"/>
    <w:rsid w:val="002000D0"/>
    <w:rsid w:val="002000F2"/>
    <w:rsid w:val="002000FC"/>
    <w:rsid w:val="0020020C"/>
    <w:rsid w:val="00200A92"/>
    <w:rsid w:val="00200BF9"/>
    <w:rsid w:val="0020183C"/>
    <w:rsid w:val="002018D7"/>
    <w:rsid w:val="00201C7E"/>
    <w:rsid w:val="00201D85"/>
    <w:rsid w:val="0020213E"/>
    <w:rsid w:val="00202201"/>
    <w:rsid w:val="002023B3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06E"/>
    <w:rsid w:val="00205218"/>
    <w:rsid w:val="00205635"/>
    <w:rsid w:val="002058DC"/>
    <w:rsid w:val="00205AB2"/>
    <w:rsid w:val="00205CB2"/>
    <w:rsid w:val="00205F98"/>
    <w:rsid w:val="00205FB9"/>
    <w:rsid w:val="0020610B"/>
    <w:rsid w:val="00206133"/>
    <w:rsid w:val="002063A7"/>
    <w:rsid w:val="0020658E"/>
    <w:rsid w:val="0020674D"/>
    <w:rsid w:val="00206799"/>
    <w:rsid w:val="00206E5A"/>
    <w:rsid w:val="002070E3"/>
    <w:rsid w:val="00207603"/>
    <w:rsid w:val="00207613"/>
    <w:rsid w:val="00207623"/>
    <w:rsid w:val="00207812"/>
    <w:rsid w:val="00207847"/>
    <w:rsid w:val="0020799F"/>
    <w:rsid w:val="00207AF9"/>
    <w:rsid w:val="00207BB9"/>
    <w:rsid w:val="00207E36"/>
    <w:rsid w:val="00207EB6"/>
    <w:rsid w:val="00210018"/>
    <w:rsid w:val="00210174"/>
    <w:rsid w:val="002101B7"/>
    <w:rsid w:val="002103CB"/>
    <w:rsid w:val="00210767"/>
    <w:rsid w:val="0021084D"/>
    <w:rsid w:val="002109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6FB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19F"/>
    <w:rsid w:val="0021586D"/>
    <w:rsid w:val="0021619F"/>
    <w:rsid w:val="002162EA"/>
    <w:rsid w:val="002165F9"/>
    <w:rsid w:val="00216685"/>
    <w:rsid w:val="00216B17"/>
    <w:rsid w:val="00216BBF"/>
    <w:rsid w:val="00216EF2"/>
    <w:rsid w:val="00216F3B"/>
    <w:rsid w:val="00217135"/>
    <w:rsid w:val="0021718C"/>
    <w:rsid w:val="0021737B"/>
    <w:rsid w:val="0021761F"/>
    <w:rsid w:val="002177AC"/>
    <w:rsid w:val="002178BA"/>
    <w:rsid w:val="00217A8F"/>
    <w:rsid w:val="00217AC2"/>
    <w:rsid w:val="00217CE8"/>
    <w:rsid w:val="002202EC"/>
    <w:rsid w:val="0022031D"/>
    <w:rsid w:val="002204ED"/>
    <w:rsid w:val="00220AA0"/>
    <w:rsid w:val="00220E92"/>
    <w:rsid w:val="002211DD"/>
    <w:rsid w:val="0022135D"/>
    <w:rsid w:val="00221EBF"/>
    <w:rsid w:val="002222A4"/>
    <w:rsid w:val="0022230B"/>
    <w:rsid w:val="0022337A"/>
    <w:rsid w:val="0022339B"/>
    <w:rsid w:val="00223833"/>
    <w:rsid w:val="00223ACD"/>
    <w:rsid w:val="00223ADC"/>
    <w:rsid w:val="00223AFF"/>
    <w:rsid w:val="00223F34"/>
    <w:rsid w:val="002241C9"/>
    <w:rsid w:val="00224A9B"/>
    <w:rsid w:val="00224C25"/>
    <w:rsid w:val="00224E91"/>
    <w:rsid w:val="00224FF9"/>
    <w:rsid w:val="00225398"/>
    <w:rsid w:val="00225FAF"/>
    <w:rsid w:val="002262EF"/>
    <w:rsid w:val="0022657F"/>
    <w:rsid w:val="00226608"/>
    <w:rsid w:val="00226752"/>
    <w:rsid w:val="002269A7"/>
    <w:rsid w:val="00226BD3"/>
    <w:rsid w:val="00226F21"/>
    <w:rsid w:val="0022735A"/>
    <w:rsid w:val="002275A8"/>
    <w:rsid w:val="00227873"/>
    <w:rsid w:val="002279D2"/>
    <w:rsid w:val="00227A3E"/>
    <w:rsid w:val="00227B2D"/>
    <w:rsid w:val="00227F9E"/>
    <w:rsid w:val="00230040"/>
    <w:rsid w:val="00230046"/>
    <w:rsid w:val="0023007A"/>
    <w:rsid w:val="002300E1"/>
    <w:rsid w:val="002305EF"/>
    <w:rsid w:val="00230944"/>
    <w:rsid w:val="00230AD3"/>
    <w:rsid w:val="00230B02"/>
    <w:rsid w:val="00230BB1"/>
    <w:rsid w:val="0023101D"/>
    <w:rsid w:val="00231234"/>
    <w:rsid w:val="002312B7"/>
    <w:rsid w:val="002314EE"/>
    <w:rsid w:val="00231692"/>
    <w:rsid w:val="00231740"/>
    <w:rsid w:val="00231900"/>
    <w:rsid w:val="00231929"/>
    <w:rsid w:val="00231C09"/>
    <w:rsid w:val="00231D67"/>
    <w:rsid w:val="00231EDC"/>
    <w:rsid w:val="00232191"/>
    <w:rsid w:val="00232471"/>
    <w:rsid w:val="0023281B"/>
    <w:rsid w:val="00232E9D"/>
    <w:rsid w:val="00232ED9"/>
    <w:rsid w:val="002336F1"/>
    <w:rsid w:val="0023386C"/>
    <w:rsid w:val="00233B04"/>
    <w:rsid w:val="002344C8"/>
    <w:rsid w:val="002349C5"/>
    <w:rsid w:val="00235581"/>
    <w:rsid w:val="002355B7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73E"/>
    <w:rsid w:val="0024084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0B9"/>
    <w:rsid w:val="002430BE"/>
    <w:rsid w:val="002437F9"/>
    <w:rsid w:val="00243ACD"/>
    <w:rsid w:val="00243DCC"/>
    <w:rsid w:val="002443C2"/>
    <w:rsid w:val="002444E3"/>
    <w:rsid w:val="00244606"/>
    <w:rsid w:val="0024472D"/>
    <w:rsid w:val="00244924"/>
    <w:rsid w:val="00244E16"/>
    <w:rsid w:val="00244E1C"/>
    <w:rsid w:val="00245492"/>
    <w:rsid w:val="00245A41"/>
    <w:rsid w:val="00245B1B"/>
    <w:rsid w:val="00245B70"/>
    <w:rsid w:val="00245D7D"/>
    <w:rsid w:val="00245E39"/>
    <w:rsid w:val="00245FBA"/>
    <w:rsid w:val="00246332"/>
    <w:rsid w:val="00246C52"/>
    <w:rsid w:val="00246EB6"/>
    <w:rsid w:val="00246F99"/>
    <w:rsid w:val="002471AB"/>
    <w:rsid w:val="0024785A"/>
    <w:rsid w:val="00247B6E"/>
    <w:rsid w:val="00247B8A"/>
    <w:rsid w:val="00247C82"/>
    <w:rsid w:val="00247D8E"/>
    <w:rsid w:val="00247DC3"/>
    <w:rsid w:val="00247DD1"/>
    <w:rsid w:val="00250244"/>
    <w:rsid w:val="00250AAB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4CF"/>
    <w:rsid w:val="002525BE"/>
    <w:rsid w:val="002530CC"/>
    <w:rsid w:val="002530D6"/>
    <w:rsid w:val="002530D9"/>
    <w:rsid w:val="0025325D"/>
    <w:rsid w:val="002533FF"/>
    <w:rsid w:val="00253400"/>
    <w:rsid w:val="002537F5"/>
    <w:rsid w:val="002538B4"/>
    <w:rsid w:val="00253A89"/>
    <w:rsid w:val="00253D64"/>
    <w:rsid w:val="00254517"/>
    <w:rsid w:val="00254616"/>
    <w:rsid w:val="00254BF6"/>
    <w:rsid w:val="00254C74"/>
    <w:rsid w:val="00254CC7"/>
    <w:rsid w:val="00255315"/>
    <w:rsid w:val="0025587F"/>
    <w:rsid w:val="00255C71"/>
    <w:rsid w:val="00256363"/>
    <w:rsid w:val="0025648C"/>
    <w:rsid w:val="002568E0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2F15"/>
    <w:rsid w:val="00263038"/>
    <w:rsid w:val="0026379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834"/>
    <w:rsid w:val="00265A68"/>
    <w:rsid w:val="00265E9A"/>
    <w:rsid w:val="00265F0D"/>
    <w:rsid w:val="00266210"/>
    <w:rsid w:val="00266345"/>
    <w:rsid w:val="002663D6"/>
    <w:rsid w:val="002664D0"/>
    <w:rsid w:val="00266703"/>
    <w:rsid w:val="00266A94"/>
    <w:rsid w:val="00266FE1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3D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162"/>
    <w:rsid w:val="0027467D"/>
    <w:rsid w:val="00274BAC"/>
    <w:rsid w:val="00274BED"/>
    <w:rsid w:val="00274D08"/>
    <w:rsid w:val="00275416"/>
    <w:rsid w:val="00275435"/>
    <w:rsid w:val="00275464"/>
    <w:rsid w:val="0027568B"/>
    <w:rsid w:val="002756D5"/>
    <w:rsid w:val="00275C66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18E3"/>
    <w:rsid w:val="0028238A"/>
    <w:rsid w:val="002825CE"/>
    <w:rsid w:val="002826D0"/>
    <w:rsid w:val="002826EE"/>
    <w:rsid w:val="002829E8"/>
    <w:rsid w:val="00283181"/>
    <w:rsid w:val="002835A5"/>
    <w:rsid w:val="002836DC"/>
    <w:rsid w:val="00283B90"/>
    <w:rsid w:val="00283D6B"/>
    <w:rsid w:val="00284428"/>
    <w:rsid w:val="002846BE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93C"/>
    <w:rsid w:val="00287C28"/>
    <w:rsid w:val="00287C4D"/>
    <w:rsid w:val="00290254"/>
    <w:rsid w:val="002903DA"/>
    <w:rsid w:val="0029178F"/>
    <w:rsid w:val="00291A72"/>
    <w:rsid w:val="00291B01"/>
    <w:rsid w:val="00292B70"/>
    <w:rsid w:val="00292CBD"/>
    <w:rsid w:val="00292E64"/>
    <w:rsid w:val="00293345"/>
    <w:rsid w:val="002933D2"/>
    <w:rsid w:val="00293504"/>
    <w:rsid w:val="00293559"/>
    <w:rsid w:val="00293B50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04"/>
    <w:rsid w:val="002A2B35"/>
    <w:rsid w:val="002A2FE5"/>
    <w:rsid w:val="002A30CB"/>
    <w:rsid w:val="002A3154"/>
    <w:rsid w:val="002A31FF"/>
    <w:rsid w:val="002A3668"/>
    <w:rsid w:val="002A3771"/>
    <w:rsid w:val="002A3844"/>
    <w:rsid w:val="002A3B12"/>
    <w:rsid w:val="002A3CF2"/>
    <w:rsid w:val="002A4102"/>
    <w:rsid w:val="002A4918"/>
    <w:rsid w:val="002A4E20"/>
    <w:rsid w:val="002A4EFE"/>
    <w:rsid w:val="002A523D"/>
    <w:rsid w:val="002A540C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A7EB2"/>
    <w:rsid w:val="002B0740"/>
    <w:rsid w:val="002B07BF"/>
    <w:rsid w:val="002B0805"/>
    <w:rsid w:val="002B0C99"/>
    <w:rsid w:val="002B0EDA"/>
    <w:rsid w:val="002B10F9"/>
    <w:rsid w:val="002B112E"/>
    <w:rsid w:val="002B151A"/>
    <w:rsid w:val="002B20C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7C"/>
    <w:rsid w:val="002B34AE"/>
    <w:rsid w:val="002B3616"/>
    <w:rsid w:val="002B3D90"/>
    <w:rsid w:val="002B3F04"/>
    <w:rsid w:val="002B44E1"/>
    <w:rsid w:val="002B47C0"/>
    <w:rsid w:val="002B4982"/>
    <w:rsid w:val="002B4C39"/>
    <w:rsid w:val="002B4C7E"/>
    <w:rsid w:val="002B5193"/>
    <w:rsid w:val="002B5370"/>
    <w:rsid w:val="002B5499"/>
    <w:rsid w:val="002B5538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304"/>
    <w:rsid w:val="002C0339"/>
    <w:rsid w:val="002C04C2"/>
    <w:rsid w:val="002C07F7"/>
    <w:rsid w:val="002C0818"/>
    <w:rsid w:val="002C0DD0"/>
    <w:rsid w:val="002C0E0A"/>
    <w:rsid w:val="002C18D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EEB"/>
    <w:rsid w:val="002C2FCD"/>
    <w:rsid w:val="002C3216"/>
    <w:rsid w:val="002C346F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142"/>
    <w:rsid w:val="002C5533"/>
    <w:rsid w:val="002C5620"/>
    <w:rsid w:val="002C5A6B"/>
    <w:rsid w:val="002C5AD6"/>
    <w:rsid w:val="002C5DAF"/>
    <w:rsid w:val="002C5E2A"/>
    <w:rsid w:val="002C5EB5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1EF9"/>
    <w:rsid w:val="002D2057"/>
    <w:rsid w:val="002D20F7"/>
    <w:rsid w:val="002D234E"/>
    <w:rsid w:val="002D2528"/>
    <w:rsid w:val="002D2B4E"/>
    <w:rsid w:val="002D2D6C"/>
    <w:rsid w:val="002D35C8"/>
    <w:rsid w:val="002D3968"/>
    <w:rsid w:val="002D425A"/>
    <w:rsid w:val="002D4322"/>
    <w:rsid w:val="002D4A54"/>
    <w:rsid w:val="002D4BA5"/>
    <w:rsid w:val="002D4C64"/>
    <w:rsid w:val="002D4E37"/>
    <w:rsid w:val="002D50A7"/>
    <w:rsid w:val="002D52E0"/>
    <w:rsid w:val="002D5BCF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0F50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2C60"/>
    <w:rsid w:val="002E3003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AC8"/>
    <w:rsid w:val="002E7C2A"/>
    <w:rsid w:val="002E7FA9"/>
    <w:rsid w:val="002F0045"/>
    <w:rsid w:val="002F00F0"/>
    <w:rsid w:val="002F025B"/>
    <w:rsid w:val="002F03ED"/>
    <w:rsid w:val="002F0684"/>
    <w:rsid w:val="002F0A0A"/>
    <w:rsid w:val="002F0ADB"/>
    <w:rsid w:val="002F0E84"/>
    <w:rsid w:val="002F103D"/>
    <w:rsid w:val="002F1246"/>
    <w:rsid w:val="002F1363"/>
    <w:rsid w:val="002F1498"/>
    <w:rsid w:val="002F1B45"/>
    <w:rsid w:val="002F1B6E"/>
    <w:rsid w:val="002F1B8E"/>
    <w:rsid w:val="002F2AE0"/>
    <w:rsid w:val="002F363D"/>
    <w:rsid w:val="002F3D67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2D4"/>
    <w:rsid w:val="002F5417"/>
    <w:rsid w:val="002F5422"/>
    <w:rsid w:val="002F54A5"/>
    <w:rsid w:val="002F5634"/>
    <w:rsid w:val="002F5811"/>
    <w:rsid w:val="002F5FDA"/>
    <w:rsid w:val="002F6022"/>
    <w:rsid w:val="002F619C"/>
    <w:rsid w:val="002F61C9"/>
    <w:rsid w:val="002F6236"/>
    <w:rsid w:val="002F6319"/>
    <w:rsid w:val="002F68BF"/>
    <w:rsid w:val="002F6941"/>
    <w:rsid w:val="002F6BDA"/>
    <w:rsid w:val="002F6D2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B90"/>
    <w:rsid w:val="00303FB7"/>
    <w:rsid w:val="00304549"/>
    <w:rsid w:val="0030469C"/>
    <w:rsid w:val="00304AC5"/>
    <w:rsid w:val="00304EE5"/>
    <w:rsid w:val="00304FCA"/>
    <w:rsid w:val="00305E8E"/>
    <w:rsid w:val="003062FA"/>
    <w:rsid w:val="003065FB"/>
    <w:rsid w:val="0030663B"/>
    <w:rsid w:val="00306878"/>
    <w:rsid w:val="00306B2D"/>
    <w:rsid w:val="00306DB8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9E1"/>
    <w:rsid w:val="00311AFC"/>
    <w:rsid w:val="003121B8"/>
    <w:rsid w:val="00312357"/>
    <w:rsid w:val="0031292E"/>
    <w:rsid w:val="00312940"/>
    <w:rsid w:val="00312D99"/>
    <w:rsid w:val="0031355B"/>
    <w:rsid w:val="003137A0"/>
    <w:rsid w:val="003137ED"/>
    <w:rsid w:val="00313C4F"/>
    <w:rsid w:val="003141C2"/>
    <w:rsid w:val="0031425F"/>
    <w:rsid w:val="00314629"/>
    <w:rsid w:val="0031518B"/>
    <w:rsid w:val="00315297"/>
    <w:rsid w:val="0031586B"/>
    <w:rsid w:val="0031599D"/>
    <w:rsid w:val="00315F72"/>
    <w:rsid w:val="00316072"/>
    <w:rsid w:val="00316265"/>
    <w:rsid w:val="003162D9"/>
    <w:rsid w:val="00316569"/>
    <w:rsid w:val="00316786"/>
    <w:rsid w:val="003169CD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126"/>
    <w:rsid w:val="0032172E"/>
    <w:rsid w:val="00321822"/>
    <w:rsid w:val="00321B02"/>
    <w:rsid w:val="00321D6A"/>
    <w:rsid w:val="00321D74"/>
    <w:rsid w:val="003222E4"/>
    <w:rsid w:val="00322A6A"/>
    <w:rsid w:val="00322AB1"/>
    <w:rsid w:val="00322BC3"/>
    <w:rsid w:val="00322E3B"/>
    <w:rsid w:val="00323325"/>
    <w:rsid w:val="00323B4E"/>
    <w:rsid w:val="00323FAD"/>
    <w:rsid w:val="003240EB"/>
    <w:rsid w:val="00324636"/>
    <w:rsid w:val="003246D2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AD2"/>
    <w:rsid w:val="00331BCC"/>
    <w:rsid w:val="00332158"/>
    <w:rsid w:val="003321C3"/>
    <w:rsid w:val="0033265F"/>
    <w:rsid w:val="0033270B"/>
    <w:rsid w:val="00332962"/>
    <w:rsid w:val="00332A33"/>
    <w:rsid w:val="00332B7D"/>
    <w:rsid w:val="00333238"/>
    <w:rsid w:val="0033373E"/>
    <w:rsid w:val="0033392F"/>
    <w:rsid w:val="0033490E"/>
    <w:rsid w:val="003349CA"/>
    <w:rsid w:val="00335097"/>
    <w:rsid w:val="00335250"/>
    <w:rsid w:val="0033592C"/>
    <w:rsid w:val="00335A58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7EA"/>
    <w:rsid w:val="00343C24"/>
    <w:rsid w:val="00343CEF"/>
    <w:rsid w:val="00343F02"/>
    <w:rsid w:val="00344573"/>
    <w:rsid w:val="00344725"/>
    <w:rsid w:val="00344898"/>
    <w:rsid w:val="00344AD9"/>
    <w:rsid w:val="00344B5C"/>
    <w:rsid w:val="00344C47"/>
    <w:rsid w:val="0034511B"/>
    <w:rsid w:val="003454B8"/>
    <w:rsid w:val="003462DE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4B76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1EA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DA2"/>
    <w:rsid w:val="00363E00"/>
    <w:rsid w:val="00363E9E"/>
    <w:rsid w:val="0036416E"/>
    <w:rsid w:val="00364591"/>
    <w:rsid w:val="00364A63"/>
    <w:rsid w:val="00365749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0F3D"/>
    <w:rsid w:val="00371137"/>
    <w:rsid w:val="003711DE"/>
    <w:rsid w:val="00371578"/>
    <w:rsid w:val="0037165D"/>
    <w:rsid w:val="00371766"/>
    <w:rsid w:val="00371831"/>
    <w:rsid w:val="003718AF"/>
    <w:rsid w:val="003718D6"/>
    <w:rsid w:val="003719F5"/>
    <w:rsid w:val="00371BD1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5CE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EA9"/>
    <w:rsid w:val="00374F06"/>
    <w:rsid w:val="00374F99"/>
    <w:rsid w:val="0037547A"/>
    <w:rsid w:val="00375D8B"/>
    <w:rsid w:val="00375FFC"/>
    <w:rsid w:val="003764FA"/>
    <w:rsid w:val="00376897"/>
    <w:rsid w:val="00376E52"/>
    <w:rsid w:val="0037709A"/>
    <w:rsid w:val="00377146"/>
    <w:rsid w:val="003771EE"/>
    <w:rsid w:val="00377397"/>
    <w:rsid w:val="003773F2"/>
    <w:rsid w:val="003774FD"/>
    <w:rsid w:val="003775BD"/>
    <w:rsid w:val="003779D4"/>
    <w:rsid w:val="00377DE4"/>
    <w:rsid w:val="003802C7"/>
    <w:rsid w:val="0038084F"/>
    <w:rsid w:val="00380892"/>
    <w:rsid w:val="00380AE2"/>
    <w:rsid w:val="00380B11"/>
    <w:rsid w:val="00381685"/>
    <w:rsid w:val="003821E7"/>
    <w:rsid w:val="0038232C"/>
    <w:rsid w:val="0038242A"/>
    <w:rsid w:val="0038253F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3D5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4A7"/>
    <w:rsid w:val="00386726"/>
    <w:rsid w:val="00386A15"/>
    <w:rsid w:val="00386B67"/>
    <w:rsid w:val="00386B71"/>
    <w:rsid w:val="00386E6A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943"/>
    <w:rsid w:val="00393B78"/>
    <w:rsid w:val="003946E5"/>
    <w:rsid w:val="003946F2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7E"/>
    <w:rsid w:val="003960D5"/>
    <w:rsid w:val="0039610F"/>
    <w:rsid w:val="003965E7"/>
    <w:rsid w:val="0039665F"/>
    <w:rsid w:val="00396850"/>
    <w:rsid w:val="00397424"/>
    <w:rsid w:val="00397793"/>
    <w:rsid w:val="003978B8"/>
    <w:rsid w:val="003979D8"/>
    <w:rsid w:val="00397A38"/>
    <w:rsid w:val="00397B96"/>
    <w:rsid w:val="00397C89"/>
    <w:rsid w:val="00397E0D"/>
    <w:rsid w:val="003A0311"/>
    <w:rsid w:val="003A0416"/>
    <w:rsid w:val="003A0736"/>
    <w:rsid w:val="003A07F5"/>
    <w:rsid w:val="003A08E9"/>
    <w:rsid w:val="003A0F8F"/>
    <w:rsid w:val="003A1135"/>
    <w:rsid w:val="003A1341"/>
    <w:rsid w:val="003A135A"/>
    <w:rsid w:val="003A162C"/>
    <w:rsid w:val="003A168D"/>
    <w:rsid w:val="003A19E0"/>
    <w:rsid w:val="003A1DD5"/>
    <w:rsid w:val="003A2019"/>
    <w:rsid w:val="003A2D39"/>
    <w:rsid w:val="003A2FE7"/>
    <w:rsid w:val="003A36CA"/>
    <w:rsid w:val="003A39C9"/>
    <w:rsid w:val="003A3B78"/>
    <w:rsid w:val="003A42BB"/>
    <w:rsid w:val="003A435A"/>
    <w:rsid w:val="003A45FB"/>
    <w:rsid w:val="003A48FC"/>
    <w:rsid w:val="003A4E82"/>
    <w:rsid w:val="003A5042"/>
    <w:rsid w:val="003A590E"/>
    <w:rsid w:val="003A6330"/>
    <w:rsid w:val="003A65E0"/>
    <w:rsid w:val="003A6700"/>
    <w:rsid w:val="003A67EA"/>
    <w:rsid w:val="003A6BC9"/>
    <w:rsid w:val="003A6BCC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807"/>
    <w:rsid w:val="003B489F"/>
    <w:rsid w:val="003B4BCD"/>
    <w:rsid w:val="003B4FC5"/>
    <w:rsid w:val="003B570F"/>
    <w:rsid w:val="003B5A4E"/>
    <w:rsid w:val="003B5B57"/>
    <w:rsid w:val="003B5B7E"/>
    <w:rsid w:val="003B5E30"/>
    <w:rsid w:val="003B6194"/>
    <w:rsid w:val="003B64F4"/>
    <w:rsid w:val="003B6708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1CD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2F2B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0AD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74"/>
    <w:rsid w:val="003D16A2"/>
    <w:rsid w:val="003D2050"/>
    <w:rsid w:val="003D2339"/>
    <w:rsid w:val="003D26AA"/>
    <w:rsid w:val="003D28F0"/>
    <w:rsid w:val="003D2A2B"/>
    <w:rsid w:val="003D2F01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9FF"/>
    <w:rsid w:val="003D4FF4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23F"/>
    <w:rsid w:val="003D63BA"/>
    <w:rsid w:val="003D680E"/>
    <w:rsid w:val="003D68FF"/>
    <w:rsid w:val="003D6AC2"/>
    <w:rsid w:val="003D6DEB"/>
    <w:rsid w:val="003D74B4"/>
    <w:rsid w:val="003D79E8"/>
    <w:rsid w:val="003D7EA7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5CC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A9D"/>
    <w:rsid w:val="003E3C5B"/>
    <w:rsid w:val="003E3D11"/>
    <w:rsid w:val="003E40C9"/>
    <w:rsid w:val="003E4155"/>
    <w:rsid w:val="003E43E9"/>
    <w:rsid w:val="003E479D"/>
    <w:rsid w:val="003E4CDB"/>
    <w:rsid w:val="003E52EB"/>
    <w:rsid w:val="003E61AF"/>
    <w:rsid w:val="003E6592"/>
    <w:rsid w:val="003E6928"/>
    <w:rsid w:val="003E6AA2"/>
    <w:rsid w:val="003E703E"/>
    <w:rsid w:val="003E7390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8A6"/>
    <w:rsid w:val="003F2A36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386"/>
    <w:rsid w:val="003F586D"/>
    <w:rsid w:val="003F59D4"/>
    <w:rsid w:val="003F5BCB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06DA"/>
    <w:rsid w:val="004010CF"/>
    <w:rsid w:val="004012FA"/>
    <w:rsid w:val="004017C6"/>
    <w:rsid w:val="00401907"/>
    <w:rsid w:val="00402066"/>
    <w:rsid w:val="004021C9"/>
    <w:rsid w:val="004024AB"/>
    <w:rsid w:val="0040265F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3A3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452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6E9"/>
    <w:rsid w:val="00413A7F"/>
    <w:rsid w:val="00413D78"/>
    <w:rsid w:val="00413F24"/>
    <w:rsid w:val="00414129"/>
    <w:rsid w:val="00414150"/>
    <w:rsid w:val="004143A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6F99"/>
    <w:rsid w:val="004175BF"/>
    <w:rsid w:val="00417678"/>
    <w:rsid w:val="00417AAD"/>
    <w:rsid w:val="00417F8B"/>
    <w:rsid w:val="00420126"/>
    <w:rsid w:val="004203CF"/>
    <w:rsid w:val="00420755"/>
    <w:rsid w:val="00420CB7"/>
    <w:rsid w:val="00420F26"/>
    <w:rsid w:val="00421078"/>
    <w:rsid w:val="0042110F"/>
    <w:rsid w:val="00421126"/>
    <w:rsid w:val="004213E8"/>
    <w:rsid w:val="0042156E"/>
    <w:rsid w:val="004217F5"/>
    <w:rsid w:val="00421EC5"/>
    <w:rsid w:val="004222BF"/>
    <w:rsid w:val="00422399"/>
    <w:rsid w:val="004228B8"/>
    <w:rsid w:val="00422A01"/>
    <w:rsid w:val="00422DB5"/>
    <w:rsid w:val="0042307B"/>
    <w:rsid w:val="00423174"/>
    <w:rsid w:val="004231D3"/>
    <w:rsid w:val="00423326"/>
    <w:rsid w:val="004238F9"/>
    <w:rsid w:val="00423921"/>
    <w:rsid w:val="00423A73"/>
    <w:rsid w:val="00424118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6E06"/>
    <w:rsid w:val="004273BA"/>
    <w:rsid w:val="004275CE"/>
    <w:rsid w:val="004276E3"/>
    <w:rsid w:val="004279ED"/>
    <w:rsid w:val="00427AF4"/>
    <w:rsid w:val="00427D62"/>
    <w:rsid w:val="00427DB9"/>
    <w:rsid w:val="00427E47"/>
    <w:rsid w:val="00427E67"/>
    <w:rsid w:val="00430178"/>
    <w:rsid w:val="00430441"/>
    <w:rsid w:val="00430495"/>
    <w:rsid w:val="00430680"/>
    <w:rsid w:val="00430773"/>
    <w:rsid w:val="00430A72"/>
    <w:rsid w:val="00431315"/>
    <w:rsid w:val="004314E7"/>
    <w:rsid w:val="0043189C"/>
    <w:rsid w:val="0043193A"/>
    <w:rsid w:val="00431CB1"/>
    <w:rsid w:val="00431DB5"/>
    <w:rsid w:val="0043203F"/>
    <w:rsid w:val="0043270B"/>
    <w:rsid w:val="00432780"/>
    <w:rsid w:val="0043293F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1E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3FC"/>
    <w:rsid w:val="004404A1"/>
    <w:rsid w:val="004406EF"/>
    <w:rsid w:val="00440EA5"/>
    <w:rsid w:val="0044131C"/>
    <w:rsid w:val="0044142F"/>
    <w:rsid w:val="0044238F"/>
    <w:rsid w:val="004425C2"/>
    <w:rsid w:val="00442824"/>
    <w:rsid w:val="00442FFB"/>
    <w:rsid w:val="004430FD"/>
    <w:rsid w:val="00443146"/>
    <w:rsid w:val="00443907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6B1"/>
    <w:rsid w:val="00446A0D"/>
    <w:rsid w:val="00447291"/>
    <w:rsid w:val="00447357"/>
    <w:rsid w:val="00447486"/>
    <w:rsid w:val="00447C96"/>
    <w:rsid w:val="00450007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3BC"/>
    <w:rsid w:val="00453871"/>
    <w:rsid w:val="00453B31"/>
    <w:rsid w:val="00453BBF"/>
    <w:rsid w:val="00453D65"/>
    <w:rsid w:val="00453DEF"/>
    <w:rsid w:val="004543E4"/>
    <w:rsid w:val="004548E5"/>
    <w:rsid w:val="00454AA7"/>
    <w:rsid w:val="00454ABD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4B6"/>
    <w:rsid w:val="0046164D"/>
    <w:rsid w:val="004616E5"/>
    <w:rsid w:val="004616FF"/>
    <w:rsid w:val="004617A0"/>
    <w:rsid w:val="0046193C"/>
    <w:rsid w:val="0046194F"/>
    <w:rsid w:val="00461C00"/>
    <w:rsid w:val="00462143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3C21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5F8C"/>
    <w:rsid w:val="0046645E"/>
    <w:rsid w:val="00467716"/>
    <w:rsid w:val="00467838"/>
    <w:rsid w:val="0046790A"/>
    <w:rsid w:val="0047041E"/>
    <w:rsid w:val="0047065D"/>
    <w:rsid w:val="00470750"/>
    <w:rsid w:val="004707E2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5A7"/>
    <w:rsid w:val="00474E78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C6"/>
    <w:rsid w:val="004775ED"/>
    <w:rsid w:val="004777C7"/>
    <w:rsid w:val="004802F4"/>
    <w:rsid w:val="004803A9"/>
    <w:rsid w:val="0048069C"/>
    <w:rsid w:val="004807D5"/>
    <w:rsid w:val="00480870"/>
    <w:rsid w:val="00480B03"/>
    <w:rsid w:val="00480CD2"/>
    <w:rsid w:val="004810EC"/>
    <w:rsid w:val="00481315"/>
    <w:rsid w:val="004814F6"/>
    <w:rsid w:val="00481607"/>
    <w:rsid w:val="00481F80"/>
    <w:rsid w:val="0048229C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2FEB"/>
    <w:rsid w:val="00483549"/>
    <w:rsid w:val="0048369C"/>
    <w:rsid w:val="00483D11"/>
    <w:rsid w:val="00483D20"/>
    <w:rsid w:val="0048406D"/>
    <w:rsid w:val="0048410E"/>
    <w:rsid w:val="004844C7"/>
    <w:rsid w:val="00484758"/>
    <w:rsid w:val="00484C46"/>
    <w:rsid w:val="004853DD"/>
    <w:rsid w:val="00485471"/>
    <w:rsid w:val="00485969"/>
    <w:rsid w:val="0048598C"/>
    <w:rsid w:val="00485B5C"/>
    <w:rsid w:val="00485E8A"/>
    <w:rsid w:val="00485F17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2ECE"/>
    <w:rsid w:val="0049349F"/>
    <w:rsid w:val="004935A4"/>
    <w:rsid w:val="00493D08"/>
    <w:rsid w:val="004945D2"/>
    <w:rsid w:val="00494D25"/>
    <w:rsid w:val="00494E75"/>
    <w:rsid w:val="00495071"/>
    <w:rsid w:val="004950B2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1EEC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353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C9A"/>
    <w:rsid w:val="004A7EE7"/>
    <w:rsid w:val="004A7FB0"/>
    <w:rsid w:val="004B0274"/>
    <w:rsid w:val="004B028F"/>
    <w:rsid w:val="004B0646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71"/>
    <w:rsid w:val="004B3A42"/>
    <w:rsid w:val="004B3C3F"/>
    <w:rsid w:val="004B4372"/>
    <w:rsid w:val="004B4433"/>
    <w:rsid w:val="004B45A2"/>
    <w:rsid w:val="004B4A0F"/>
    <w:rsid w:val="004B4AA2"/>
    <w:rsid w:val="004B4C67"/>
    <w:rsid w:val="004B500C"/>
    <w:rsid w:val="004B50E0"/>
    <w:rsid w:val="004B55EC"/>
    <w:rsid w:val="004B5E36"/>
    <w:rsid w:val="004B5E6E"/>
    <w:rsid w:val="004B5F75"/>
    <w:rsid w:val="004B6271"/>
    <w:rsid w:val="004B6301"/>
    <w:rsid w:val="004B6709"/>
    <w:rsid w:val="004B6852"/>
    <w:rsid w:val="004B6A3B"/>
    <w:rsid w:val="004B6FFB"/>
    <w:rsid w:val="004B7851"/>
    <w:rsid w:val="004B795F"/>
    <w:rsid w:val="004B7BA5"/>
    <w:rsid w:val="004C0346"/>
    <w:rsid w:val="004C03CC"/>
    <w:rsid w:val="004C046E"/>
    <w:rsid w:val="004C0B5B"/>
    <w:rsid w:val="004C0F99"/>
    <w:rsid w:val="004C130D"/>
    <w:rsid w:val="004C1599"/>
    <w:rsid w:val="004C1624"/>
    <w:rsid w:val="004C188E"/>
    <w:rsid w:val="004C1B5D"/>
    <w:rsid w:val="004C1F38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03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A00"/>
    <w:rsid w:val="004C7A99"/>
    <w:rsid w:val="004C7BDF"/>
    <w:rsid w:val="004C7D7C"/>
    <w:rsid w:val="004D001B"/>
    <w:rsid w:val="004D0200"/>
    <w:rsid w:val="004D0E42"/>
    <w:rsid w:val="004D171F"/>
    <w:rsid w:val="004D1916"/>
    <w:rsid w:val="004D1A33"/>
    <w:rsid w:val="004D1D52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D7FFA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2B3"/>
    <w:rsid w:val="004E63C9"/>
    <w:rsid w:val="004E6401"/>
    <w:rsid w:val="004E6CEA"/>
    <w:rsid w:val="004E7339"/>
    <w:rsid w:val="004E7691"/>
    <w:rsid w:val="004E76A5"/>
    <w:rsid w:val="004E76DC"/>
    <w:rsid w:val="004E7831"/>
    <w:rsid w:val="004E7B7F"/>
    <w:rsid w:val="004E7E45"/>
    <w:rsid w:val="004F003D"/>
    <w:rsid w:val="004F01B4"/>
    <w:rsid w:val="004F020A"/>
    <w:rsid w:val="004F047F"/>
    <w:rsid w:val="004F080C"/>
    <w:rsid w:val="004F09DD"/>
    <w:rsid w:val="004F0BCC"/>
    <w:rsid w:val="004F0C82"/>
    <w:rsid w:val="004F133C"/>
    <w:rsid w:val="004F13D2"/>
    <w:rsid w:val="004F1A00"/>
    <w:rsid w:val="004F1D32"/>
    <w:rsid w:val="004F2826"/>
    <w:rsid w:val="004F287B"/>
    <w:rsid w:val="004F2AA6"/>
    <w:rsid w:val="004F2B9C"/>
    <w:rsid w:val="004F2CCE"/>
    <w:rsid w:val="004F2D1C"/>
    <w:rsid w:val="004F2D47"/>
    <w:rsid w:val="004F2F8E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6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485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B6"/>
    <w:rsid w:val="00510EC2"/>
    <w:rsid w:val="005118DD"/>
    <w:rsid w:val="00511B42"/>
    <w:rsid w:val="00511E67"/>
    <w:rsid w:val="0051227E"/>
    <w:rsid w:val="005124B0"/>
    <w:rsid w:val="00512747"/>
    <w:rsid w:val="0051317C"/>
    <w:rsid w:val="005131F0"/>
    <w:rsid w:val="005138DA"/>
    <w:rsid w:val="00513F8F"/>
    <w:rsid w:val="005143E2"/>
    <w:rsid w:val="00514455"/>
    <w:rsid w:val="00514778"/>
    <w:rsid w:val="005147E7"/>
    <w:rsid w:val="00514882"/>
    <w:rsid w:val="005148FE"/>
    <w:rsid w:val="00514902"/>
    <w:rsid w:val="005149A2"/>
    <w:rsid w:val="00514CEE"/>
    <w:rsid w:val="005150E4"/>
    <w:rsid w:val="00515271"/>
    <w:rsid w:val="00515907"/>
    <w:rsid w:val="00515E00"/>
    <w:rsid w:val="00515E2B"/>
    <w:rsid w:val="005169FC"/>
    <w:rsid w:val="00516B96"/>
    <w:rsid w:val="00516D2A"/>
    <w:rsid w:val="00517186"/>
    <w:rsid w:val="0051739D"/>
    <w:rsid w:val="005173A4"/>
    <w:rsid w:val="0051770E"/>
    <w:rsid w:val="0052001B"/>
    <w:rsid w:val="005200E6"/>
    <w:rsid w:val="005201D1"/>
    <w:rsid w:val="00520305"/>
    <w:rsid w:val="005205C8"/>
    <w:rsid w:val="005205D5"/>
    <w:rsid w:val="005209E0"/>
    <w:rsid w:val="00521D65"/>
    <w:rsid w:val="005221A4"/>
    <w:rsid w:val="005226AB"/>
    <w:rsid w:val="005227EA"/>
    <w:rsid w:val="00522B5B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1D1"/>
    <w:rsid w:val="00526270"/>
    <w:rsid w:val="005269C2"/>
    <w:rsid w:val="00526C8A"/>
    <w:rsid w:val="00526C9F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D11"/>
    <w:rsid w:val="00531F71"/>
    <w:rsid w:val="005323CB"/>
    <w:rsid w:val="00532462"/>
    <w:rsid w:val="00532B16"/>
    <w:rsid w:val="00532C9D"/>
    <w:rsid w:val="00532DBB"/>
    <w:rsid w:val="00532F35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D1A"/>
    <w:rsid w:val="005354A1"/>
    <w:rsid w:val="00535590"/>
    <w:rsid w:val="00535A27"/>
    <w:rsid w:val="00535BE9"/>
    <w:rsid w:val="00535C00"/>
    <w:rsid w:val="0053637E"/>
    <w:rsid w:val="00536752"/>
    <w:rsid w:val="00536AEE"/>
    <w:rsid w:val="00537218"/>
    <w:rsid w:val="005376F0"/>
    <w:rsid w:val="00537BE9"/>
    <w:rsid w:val="00537E22"/>
    <w:rsid w:val="00537E2E"/>
    <w:rsid w:val="00540147"/>
    <w:rsid w:val="005402B2"/>
    <w:rsid w:val="005402B9"/>
    <w:rsid w:val="005405D3"/>
    <w:rsid w:val="005408F9"/>
    <w:rsid w:val="005409DC"/>
    <w:rsid w:val="00540EB6"/>
    <w:rsid w:val="00541096"/>
    <w:rsid w:val="0054161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2"/>
    <w:rsid w:val="00545DA4"/>
    <w:rsid w:val="00545E6A"/>
    <w:rsid w:val="00545EC7"/>
    <w:rsid w:val="00546310"/>
    <w:rsid w:val="00546738"/>
    <w:rsid w:val="005467D6"/>
    <w:rsid w:val="00546868"/>
    <w:rsid w:val="00546922"/>
    <w:rsid w:val="00546942"/>
    <w:rsid w:val="00546A1F"/>
    <w:rsid w:val="00546A81"/>
    <w:rsid w:val="00547123"/>
    <w:rsid w:val="005471AF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8F"/>
    <w:rsid w:val="00552FF4"/>
    <w:rsid w:val="00553244"/>
    <w:rsid w:val="005534FE"/>
    <w:rsid w:val="00553C9E"/>
    <w:rsid w:val="00553DFF"/>
    <w:rsid w:val="0055410A"/>
    <w:rsid w:val="005543EE"/>
    <w:rsid w:val="005547CB"/>
    <w:rsid w:val="00554DF7"/>
    <w:rsid w:val="005553FF"/>
    <w:rsid w:val="005555D1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A6C"/>
    <w:rsid w:val="00556B55"/>
    <w:rsid w:val="00556F9D"/>
    <w:rsid w:val="005570E7"/>
    <w:rsid w:val="0055718D"/>
    <w:rsid w:val="00557464"/>
    <w:rsid w:val="00557541"/>
    <w:rsid w:val="00557665"/>
    <w:rsid w:val="0055771C"/>
    <w:rsid w:val="00557CAB"/>
    <w:rsid w:val="005608D5"/>
    <w:rsid w:val="00560955"/>
    <w:rsid w:val="00560AC9"/>
    <w:rsid w:val="00560DDA"/>
    <w:rsid w:val="00560E3F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0EC"/>
    <w:rsid w:val="0056434D"/>
    <w:rsid w:val="00564D12"/>
    <w:rsid w:val="00564ED6"/>
    <w:rsid w:val="005650BF"/>
    <w:rsid w:val="005652E4"/>
    <w:rsid w:val="00565679"/>
    <w:rsid w:val="00565F7C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630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40F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895"/>
    <w:rsid w:val="00584F8D"/>
    <w:rsid w:val="00585393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6F6"/>
    <w:rsid w:val="00587CE4"/>
    <w:rsid w:val="00590203"/>
    <w:rsid w:val="0059074F"/>
    <w:rsid w:val="00590BE1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2EBC"/>
    <w:rsid w:val="005931F9"/>
    <w:rsid w:val="00593396"/>
    <w:rsid w:val="00593D33"/>
    <w:rsid w:val="00593DCD"/>
    <w:rsid w:val="00593E9D"/>
    <w:rsid w:val="00593F19"/>
    <w:rsid w:val="00594131"/>
    <w:rsid w:val="00594360"/>
    <w:rsid w:val="005943C6"/>
    <w:rsid w:val="0059441D"/>
    <w:rsid w:val="00594B4A"/>
    <w:rsid w:val="005954F2"/>
    <w:rsid w:val="005956BA"/>
    <w:rsid w:val="00595777"/>
    <w:rsid w:val="00595BC4"/>
    <w:rsid w:val="00595E99"/>
    <w:rsid w:val="00596115"/>
    <w:rsid w:val="00596308"/>
    <w:rsid w:val="005967BB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7EE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18"/>
    <w:rsid w:val="005A6FA1"/>
    <w:rsid w:val="005A7F72"/>
    <w:rsid w:val="005B0604"/>
    <w:rsid w:val="005B08FF"/>
    <w:rsid w:val="005B1333"/>
    <w:rsid w:val="005B1BBC"/>
    <w:rsid w:val="005B1F54"/>
    <w:rsid w:val="005B2D4D"/>
    <w:rsid w:val="005B2EB8"/>
    <w:rsid w:val="005B328A"/>
    <w:rsid w:val="005B355C"/>
    <w:rsid w:val="005B3C58"/>
    <w:rsid w:val="005B3C7C"/>
    <w:rsid w:val="005B4878"/>
    <w:rsid w:val="005B4911"/>
    <w:rsid w:val="005B49B9"/>
    <w:rsid w:val="005B4C5C"/>
    <w:rsid w:val="005B4E3D"/>
    <w:rsid w:val="005B4E83"/>
    <w:rsid w:val="005B4EDB"/>
    <w:rsid w:val="005B536A"/>
    <w:rsid w:val="005B541A"/>
    <w:rsid w:val="005B5425"/>
    <w:rsid w:val="005B54FE"/>
    <w:rsid w:val="005B5A55"/>
    <w:rsid w:val="005B5D1D"/>
    <w:rsid w:val="005B6247"/>
    <w:rsid w:val="005B6E03"/>
    <w:rsid w:val="005B6FAE"/>
    <w:rsid w:val="005B703E"/>
    <w:rsid w:val="005B70E8"/>
    <w:rsid w:val="005B7824"/>
    <w:rsid w:val="005C0018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2DEA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60C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4D41"/>
    <w:rsid w:val="005D5478"/>
    <w:rsid w:val="005D5499"/>
    <w:rsid w:val="005D55C2"/>
    <w:rsid w:val="005D576B"/>
    <w:rsid w:val="005D594D"/>
    <w:rsid w:val="005D597B"/>
    <w:rsid w:val="005D59E5"/>
    <w:rsid w:val="005D5DB0"/>
    <w:rsid w:val="005D5E46"/>
    <w:rsid w:val="005D609E"/>
    <w:rsid w:val="005D610E"/>
    <w:rsid w:val="005D64A5"/>
    <w:rsid w:val="005D6907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B12"/>
    <w:rsid w:val="005E1C06"/>
    <w:rsid w:val="005E1D4D"/>
    <w:rsid w:val="005E2366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716"/>
    <w:rsid w:val="005F2B19"/>
    <w:rsid w:val="005F2CD8"/>
    <w:rsid w:val="005F2DDA"/>
    <w:rsid w:val="005F2F4A"/>
    <w:rsid w:val="005F327D"/>
    <w:rsid w:val="005F369B"/>
    <w:rsid w:val="005F3F7F"/>
    <w:rsid w:val="005F401B"/>
    <w:rsid w:val="005F40E5"/>
    <w:rsid w:val="005F4364"/>
    <w:rsid w:val="005F46D9"/>
    <w:rsid w:val="005F4950"/>
    <w:rsid w:val="005F4C5F"/>
    <w:rsid w:val="005F509E"/>
    <w:rsid w:val="005F51DA"/>
    <w:rsid w:val="005F5C91"/>
    <w:rsid w:val="005F6016"/>
    <w:rsid w:val="005F60BC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0D41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2F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CF"/>
    <w:rsid w:val="00604CFF"/>
    <w:rsid w:val="00604DCC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8DD"/>
    <w:rsid w:val="00614CB4"/>
    <w:rsid w:val="00614D1E"/>
    <w:rsid w:val="00614D3B"/>
    <w:rsid w:val="00615175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2CD6"/>
    <w:rsid w:val="00623427"/>
    <w:rsid w:val="00623E94"/>
    <w:rsid w:val="00623EF3"/>
    <w:rsid w:val="0062424C"/>
    <w:rsid w:val="0062427E"/>
    <w:rsid w:val="00624438"/>
    <w:rsid w:val="006244A2"/>
    <w:rsid w:val="00624940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3C9"/>
    <w:rsid w:val="00632507"/>
    <w:rsid w:val="00632566"/>
    <w:rsid w:val="006326BC"/>
    <w:rsid w:val="00632927"/>
    <w:rsid w:val="00632A0E"/>
    <w:rsid w:val="00632A4C"/>
    <w:rsid w:val="00632B06"/>
    <w:rsid w:val="00632DA2"/>
    <w:rsid w:val="00632EB1"/>
    <w:rsid w:val="0063361D"/>
    <w:rsid w:val="006336B8"/>
    <w:rsid w:val="00633811"/>
    <w:rsid w:val="00633951"/>
    <w:rsid w:val="00633965"/>
    <w:rsid w:val="00633B5E"/>
    <w:rsid w:val="00633C0A"/>
    <w:rsid w:val="00633CAF"/>
    <w:rsid w:val="00633D11"/>
    <w:rsid w:val="00633D62"/>
    <w:rsid w:val="00633FC6"/>
    <w:rsid w:val="0063405E"/>
    <w:rsid w:val="00634077"/>
    <w:rsid w:val="006341AD"/>
    <w:rsid w:val="00634232"/>
    <w:rsid w:val="006347F5"/>
    <w:rsid w:val="006356A2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378"/>
    <w:rsid w:val="00640529"/>
    <w:rsid w:val="006407AC"/>
    <w:rsid w:val="006409F3"/>
    <w:rsid w:val="00640AAE"/>
    <w:rsid w:val="00641061"/>
    <w:rsid w:val="006419E1"/>
    <w:rsid w:val="006419ED"/>
    <w:rsid w:val="00642D10"/>
    <w:rsid w:val="00643769"/>
    <w:rsid w:val="006437A9"/>
    <w:rsid w:val="00643951"/>
    <w:rsid w:val="00643973"/>
    <w:rsid w:val="00643F55"/>
    <w:rsid w:val="006440E5"/>
    <w:rsid w:val="00644200"/>
    <w:rsid w:val="0064428B"/>
    <w:rsid w:val="00644511"/>
    <w:rsid w:val="0064486C"/>
    <w:rsid w:val="00644E60"/>
    <w:rsid w:val="0064552C"/>
    <w:rsid w:val="006457B7"/>
    <w:rsid w:val="00645C7B"/>
    <w:rsid w:val="006464EC"/>
    <w:rsid w:val="00646556"/>
    <w:rsid w:val="00646C2D"/>
    <w:rsid w:val="006473FF"/>
    <w:rsid w:val="006474A7"/>
    <w:rsid w:val="00647CB3"/>
    <w:rsid w:val="00647D60"/>
    <w:rsid w:val="00650150"/>
    <w:rsid w:val="00650854"/>
    <w:rsid w:val="006508EE"/>
    <w:rsid w:val="0065095C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7BD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0DC"/>
    <w:rsid w:val="006561FF"/>
    <w:rsid w:val="00656251"/>
    <w:rsid w:val="00656884"/>
    <w:rsid w:val="00656AE3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1F8A"/>
    <w:rsid w:val="00662166"/>
    <w:rsid w:val="006621D7"/>
    <w:rsid w:val="00662240"/>
    <w:rsid w:val="00662972"/>
    <w:rsid w:val="00662FA2"/>
    <w:rsid w:val="006631ED"/>
    <w:rsid w:val="00663572"/>
    <w:rsid w:val="006635DC"/>
    <w:rsid w:val="00663754"/>
    <w:rsid w:val="00663908"/>
    <w:rsid w:val="0066402E"/>
    <w:rsid w:val="00664121"/>
    <w:rsid w:val="006641D2"/>
    <w:rsid w:val="006646F4"/>
    <w:rsid w:val="00664E50"/>
    <w:rsid w:val="006651F0"/>
    <w:rsid w:val="00665229"/>
    <w:rsid w:val="00665316"/>
    <w:rsid w:val="006654E8"/>
    <w:rsid w:val="0066551A"/>
    <w:rsid w:val="0066568F"/>
    <w:rsid w:val="00665799"/>
    <w:rsid w:val="0066586E"/>
    <w:rsid w:val="00665CCE"/>
    <w:rsid w:val="006672FC"/>
    <w:rsid w:val="00667A27"/>
    <w:rsid w:val="006704BF"/>
    <w:rsid w:val="00670725"/>
    <w:rsid w:val="00670AAB"/>
    <w:rsid w:val="00670AD6"/>
    <w:rsid w:val="00670ECD"/>
    <w:rsid w:val="00671C8F"/>
    <w:rsid w:val="00672134"/>
    <w:rsid w:val="0067222A"/>
    <w:rsid w:val="00672575"/>
    <w:rsid w:val="00672966"/>
    <w:rsid w:val="006729A2"/>
    <w:rsid w:val="006729D5"/>
    <w:rsid w:val="00672A5D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6A67"/>
    <w:rsid w:val="00677725"/>
    <w:rsid w:val="00677A51"/>
    <w:rsid w:val="00680115"/>
    <w:rsid w:val="0068013A"/>
    <w:rsid w:val="006804EA"/>
    <w:rsid w:val="00680A74"/>
    <w:rsid w:val="00680A97"/>
    <w:rsid w:val="00680BC3"/>
    <w:rsid w:val="00680F30"/>
    <w:rsid w:val="00680F81"/>
    <w:rsid w:val="0068102D"/>
    <w:rsid w:val="006819F6"/>
    <w:rsid w:val="00682104"/>
    <w:rsid w:val="0068226B"/>
    <w:rsid w:val="00682318"/>
    <w:rsid w:val="00682461"/>
    <w:rsid w:val="006824E8"/>
    <w:rsid w:val="00682A4A"/>
    <w:rsid w:val="00682ED3"/>
    <w:rsid w:val="0068367C"/>
    <w:rsid w:val="0068377B"/>
    <w:rsid w:val="006838DB"/>
    <w:rsid w:val="00683A07"/>
    <w:rsid w:val="00683D7F"/>
    <w:rsid w:val="00683D99"/>
    <w:rsid w:val="00683EF3"/>
    <w:rsid w:val="00684258"/>
    <w:rsid w:val="0068437E"/>
    <w:rsid w:val="00685211"/>
    <w:rsid w:val="006854AC"/>
    <w:rsid w:val="00685725"/>
    <w:rsid w:val="00685B95"/>
    <w:rsid w:val="00685D3B"/>
    <w:rsid w:val="0068623E"/>
    <w:rsid w:val="00686366"/>
    <w:rsid w:val="0068653A"/>
    <w:rsid w:val="0068673B"/>
    <w:rsid w:val="006868CB"/>
    <w:rsid w:val="0068721F"/>
    <w:rsid w:val="006872A8"/>
    <w:rsid w:val="00687904"/>
    <w:rsid w:val="00687D88"/>
    <w:rsid w:val="00690447"/>
    <w:rsid w:val="00690D12"/>
    <w:rsid w:val="00690F0E"/>
    <w:rsid w:val="00691278"/>
    <w:rsid w:val="0069138C"/>
    <w:rsid w:val="006918F9"/>
    <w:rsid w:val="006919C5"/>
    <w:rsid w:val="00691C60"/>
    <w:rsid w:val="00691D23"/>
    <w:rsid w:val="00691D43"/>
    <w:rsid w:val="00692521"/>
    <w:rsid w:val="00692602"/>
    <w:rsid w:val="00692799"/>
    <w:rsid w:val="006927F0"/>
    <w:rsid w:val="0069283C"/>
    <w:rsid w:val="00692979"/>
    <w:rsid w:val="00692A0D"/>
    <w:rsid w:val="00693077"/>
    <w:rsid w:val="00693295"/>
    <w:rsid w:val="006935FA"/>
    <w:rsid w:val="00693CA1"/>
    <w:rsid w:val="006943ED"/>
    <w:rsid w:val="0069447C"/>
    <w:rsid w:val="00694547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14A"/>
    <w:rsid w:val="00697283"/>
    <w:rsid w:val="0069755C"/>
    <w:rsid w:val="006979DC"/>
    <w:rsid w:val="00697C2C"/>
    <w:rsid w:val="006A01FA"/>
    <w:rsid w:val="006A05EF"/>
    <w:rsid w:val="006A0942"/>
    <w:rsid w:val="006A0FD0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4DC6"/>
    <w:rsid w:val="006A5185"/>
    <w:rsid w:val="006A58DE"/>
    <w:rsid w:val="006A5A45"/>
    <w:rsid w:val="006A5CA3"/>
    <w:rsid w:val="006A5E26"/>
    <w:rsid w:val="006A6725"/>
    <w:rsid w:val="006A6756"/>
    <w:rsid w:val="006A6B69"/>
    <w:rsid w:val="006A6CBB"/>
    <w:rsid w:val="006A6E18"/>
    <w:rsid w:val="006A74E8"/>
    <w:rsid w:val="006A752B"/>
    <w:rsid w:val="006A7574"/>
    <w:rsid w:val="006A7604"/>
    <w:rsid w:val="006A7B14"/>
    <w:rsid w:val="006A7BF2"/>
    <w:rsid w:val="006A7C40"/>
    <w:rsid w:val="006A7FDD"/>
    <w:rsid w:val="006B0002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452"/>
    <w:rsid w:val="006B5B43"/>
    <w:rsid w:val="006B5CDC"/>
    <w:rsid w:val="006B5D9C"/>
    <w:rsid w:val="006B6AD0"/>
    <w:rsid w:val="006B6BA3"/>
    <w:rsid w:val="006B6BF0"/>
    <w:rsid w:val="006B6C95"/>
    <w:rsid w:val="006B725C"/>
    <w:rsid w:val="006B7360"/>
    <w:rsid w:val="006B74EB"/>
    <w:rsid w:val="006B7864"/>
    <w:rsid w:val="006B789D"/>
    <w:rsid w:val="006B7E17"/>
    <w:rsid w:val="006C03B2"/>
    <w:rsid w:val="006C09DD"/>
    <w:rsid w:val="006C0A1A"/>
    <w:rsid w:val="006C1167"/>
    <w:rsid w:val="006C147B"/>
    <w:rsid w:val="006C1B3F"/>
    <w:rsid w:val="006C1BF5"/>
    <w:rsid w:val="006C20C0"/>
    <w:rsid w:val="006C2F89"/>
    <w:rsid w:val="006C34CF"/>
    <w:rsid w:val="006C375B"/>
    <w:rsid w:val="006C377A"/>
    <w:rsid w:val="006C3879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E2D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2A88"/>
    <w:rsid w:val="006D2E42"/>
    <w:rsid w:val="006D30C6"/>
    <w:rsid w:val="006D316E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BAB"/>
    <w:rsid w:val="006D5EC2"/>
    <w:rsid w:val="006D5FEF"/>
    <w:rsid w:val="006D6067"/>
    <w:rsid w:val="006D615D"/>
    <w:rsid w:val="006D684B"/>
    <w:rsid w:val="006D6D22"/>
    <w:rsid w:val="006D7598"/>
    <w:rsid w:val="006D7B93"/>
    <w:rsid w:val="006D7DAD"/>
    <w:rsid w:val="006E0544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CFD"/>
    <w:rsid w:val="006E2F9C"/>
    <w:rsid w:val="006E3D3A"/>
    <w:rsid w:val="006E4058"/>
    <w:rsid w:val="006E4172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58C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9F5"/>
    <w:rsid w:val="006E7E49"/>
    <w:rsid w:val="006E7F71"/>
    <w:rsid w:val="006F05C2"/>
    <w:rsid w:val="006F090B"/>
    <w:rsid w:val="006F0C12"/>
    <w:rsid w:val="006F0C5B"/>
    <w:rsid w:val="006F0EB1"/>
    <w:rsid w:val="006F0FA3"/>
    <w:rsid w:val="006F1008"/>
    <w:rsid w:val="006F1D86"/>
    <w:rsid w:val="006F22CB"/>
    <w:rsid w:val="006F291E"/>
    <w:rsid w:val="006F2E21"/>
    <w:rsid w:val="006F3052"/>
    <w:rsid w:val="006F314D"/>
    <w:rsid w:val="006F3738"/>
    <w:rsid w:val="006F386C"/>
    <w:rsid w:val="006F399D"/>
    <w:rsid w:val="006F3B01"/>
    <w:rsid w:val="006F3BDF"/>
    <w:rsid w:val="006F4072"/>
    <w:rsid w:val="006F407D"/>
    <w:rsid w:val="006F417F"/>
    <w:rsid w:val="006F4189"/>
    <w:rsid w:val="006F4862"/>
    <w:rsid w:val="006F4A19"/>
    <w:rsid w:val="006F4C7D"/>
    <w:rsid w:val="006F4C7E"/>
    <w:rsid w:val="006F4D51"/>
    <w:rsid w:val="006F4F5A"/>
    <w:rsid w:val="006F517C"/>
    <w:rsid w:val="006F557B"/>
    <w:rsid w:val="006F5B41"/>
    <w:rsid w:val="006F5C8C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32A"/>
    <w:rsid w:val="00702BFC"/>
    <w:rsid w:val="00702C5F"/>
    <w:rsid w:val="00702DFC"/>
    <w:rsid w:val="00703112"/>
    <w:rsid w:val="007034BC"/>
    <w:rsid w:val="007035F6"/>
    <w:rsid w:val="007036E5"/>
    <w:rsid w:val="007038D5"/>
    <w:rsid w:val="007040D3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622"/>
    <w:rsid w:val="00711760"/>
    <w:rsid w:val="0071196B"/>
    <w:rsid w:val="00711A08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17E"/>
    <w:rsid w:val="00715BFB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525"/>
    <w:rsid w:val="00720759"/>
    <w:rsid w:val="00720BD4"/>
    <w:rsid w:val="0072149B"/>
    <w:rsid w:val="007215A9"/>
    <w:rsid w:val="007218A9"/>
    <w:rsid w:val="0072190B"/>
    <w:rsid w:val="007219ED"/>
    <w:rsid w:val="00721A15"/>
    <w:rsid w:val="00721E1D"/>
    <w:rsid w:val="007221F1"/>
    <w:rsid w:val="00722B72"/>
    <w:rsid w:val="007230B7"/>
    <w:rsid w:val="007231DD"/>
    <w:rsid w:val="0072345D"/>
    <w:rsid w:val="00723701"/>
    <w:rsid w:val="00723C97"/>
    <w:rsid w:val="00723D94"/>
    <w:rsid w:val="00723EC3"/>
    <w:rsid w:val="00724415"/>
    <w:rsid w:val="00724426"/>
    <w:rsid w:val="00724FB9"/>
    <w:rsid w:val="00725068"/>
    <w:rsid w:val="007250C0"/>
    <w:rsid w:val="0072510C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470"/>
    <w:rsid w:val="007316E6"/>
    <w:rsid w:val="0073171A"/>
    <w:rsid w:val="00731985"/>
    <w:rsid w:val="00731A41"/>
    <w:rsid w:val="00731BC3"/>
    <w:rsid w:val="00731D37"/>
    <w:rsid w:val="00731E4B"/>
    <w:rsid w:val="00731E9C"/>
    <w:rsid w:val="00732148"/>
    <w:rsid w:val="007321C0"/>
    <w:rsid w:val="00732321"/>
    <w:rsid w:val="00732FA9"/>
    <w:rsid w:val="00733257"/>
    <w:rsid w:val="00733315"/>
    <w:rsid w:val="00733555"/>
    <w:rsid w:val="00733858"/>
    <w:rsid w:val="00733A74"/>
    <w:rsid w:val="00733A80"/>
    <w:rsid w:val="00733AA9"/>
    <w:rsid w:val="00733B1F"/>
    <w:rsid w:val="00733F4E"/>
    <w:rsid w:val="0073405A"/>
    <w:rsid w:val="0073497A"/>
    <w:rsid w:val="00734BC5"/>
    <w:rsid w:val="00734D2F"/>
    <w:rsid w:val="00734D39"/>
    <w:rsid w:val="007354DA"/>
    <w:rsid w:val="007356D0"/>
    <w:rsid w:val="00735A6A"/>
    <w:rsid w:val="00735D07"/>
    <w:rsid w:val="00735DDF"/>
    <w:rsid w:val="0073637C"/>
    <w:rsid w:val="007363D8"/>
    <w:rsid w:val="00736801"/>
    <w:rsid w:val="00736D7B"/>
    <w:rsid w:val="0073747C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115"/>
    <w:rsid w:val="007449C0"/>
    <w:rsid w:val="00744FB1"/>
    <w:rsid w:val="0074576E"/>
    <w:rsid w:val="00745EBB"/>
    <w:rsid w:val="00746167"/>
    <w:rsid w:val="00746199"/>
    <w:rsid w:val="0074644A"/>
    <w:rsid w:val="00746DBE"/>
    <w:rsid w:val="00746E99"/>
    <w:rsid w:val="00747446"/>
    <w:rsid w:val="00747BD8"/>
    <w:rsid w:val="00747E09"/>
    <w:rsid w:val="00747F05"/>
    <w:rsid w:val="00747FE3"/>
    <w:rsid w:val="00750098"/>
    <w:rsid w:val="0075038A"/>
    <w:rsid w:val="00750771"/>
    <w:rsid w:val="007509F9"/>
    <w:rsid w:val="00750E91"/>
    <w:rsid w:val="00751407"/>
    <w:rsid w:val="007514ED"/>
    <w:rsid w:val="00751571"/>
    <w:rsid w:val="007515C8"/>
    <w:rsid w:val="007517D1"/>
    <w:rsid w:val="00751B21"/>
    <w:rsid w:val="00751F76"/>
    <w:rsid w:val="00752278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44F"/>
    <w:rsid w:val="00754CCB"/>
    <w:rsid w:val="00754D64"/>
    <w:rsid w:val="00755692"/>
    <w:rsid w:val="007556A5"/>
    <w:rsid w:val="0075580D"/>
    <w:rsid w:val="00755B06"/>
    <w:rsid w:val="00755E06"/>
    <w:rsid w:val="0075639D"/>
    <w:rsid w:val="007564B4"/>
    <w:rsid w:val="007565E2"/>
    <w:rsid w:val="00756866"/>
    <w:rsid w:val="00756D9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643"/>
    <w:rsid w:val="007619FB"/>
    <w:rsid w:val="0076200C"/>
    <w:rsid w:val="007624B0"/>
    <w:rsid w:val="007624B9"/>
    <w:rsid w:val="00762924"/>
    <w:rsid w:val="0076295C"/>
    <w:rsid w:val="00762A41"/>
    <w:rsid w:val="00762A84"/>
    <w:rsid w:val="00762CA7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53A"/>
    <w:rsid w:val="00764832"/>
    <w:rsid w:val="00764E4E"/>
    <w:rsid w:val="00764EB8"/>
    <w:rsid w:val="00765098"/>
    <w:rsid w:val="00765391"/>
    <w:rsid w:val="007657C3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176"/>
    <w:rsid w:val="007672E4"/>
    <w:rsid w:val="0076731C"/>
    <w:rsid w:val="00767416"/>
    <w:rsid w:val="0076747C"/>
    <w:rsid w:val="007678B6"/>
    <w:rsid w:val="00767B6C"/>
    <w:rsid w:val="007706CC"/>
    <w:rsid w:val="00770CEE"/>
    <w:rsid w:val="00771284"/>
    <w:rsid w:val="007716A6"/>
    <w:rsid w:val="007718CC"/>
    <w:rsid w:val="007719DC"/>
    <w:rsid w:val="007721AD"/>
    <w:rsid w:val="00772C97"/>
    <w:rsid w:val="00772D15"/>
    <w:rsid w:val="00772DC3"/>
    <w:rsid w:val="007733C4"/>
    <w:rsid w:val="00774045"/>
    <w:rsid w:val="007743A1"/>
    <w:rsid w:val="007744EF"/>
    <w:rsid w:val="00774836"/>
    <w:rsid w:val="00774B37"/>
    <w:rsid w:val="007750DC"/>
    <w:rsid w:val="00775330"/>
    <w:rsid w:val="0077584A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14D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0BE"/>
    <w:rsid w:val="00783171"/>
    <w:rsid w:val="00783315"/>
    <w:rsid w:val="007833C3"/>
    <w:rsid w:val="007837BE"/>
    <w:rsid w:val="0078380D"/>
    <w:rsid w:val="00783C63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3BC"/>
    <w:rsid w:val="00785DB0"/>
    <w:rsid w:val="007860FB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31"/>
    <w:rsid w:val="007878F1"/>
    <w:rsid w:val="00787977"/>
    <w:rsid w:val="00787A55"/>
    <w:rsid w:val="00787C13"/>
    <w:rsid w:val="00787FF1"/>
    <w:rsid w:val="0079030C"/>
    <w:rsid w:val="0079051B"/>
    <w:rsid w:val="007908B3"/>
    <w:rsid w:val="007916D2"/>
    <w:rsid w:val="00791ADE"/>
    <w:rsid w:val="00791BEA"/>
    <w:rsid w:val="007920BB"/>
    <w:rsid w:val="007926B7"/>
    <w:rsid w:val="00792DB2"/>
    <w:rsid w:val="00792ECC"/>
    <w:rsid w:val="00792F7F"/>
    <w:rsid w:val="00792FC6"/>
    <w:rsid w:val="00792FCC"/>
    <w:rsid w:val="007939C7"/>
    <w:rsid w:val="00793F70"/>
    <w:rsid w:val="007947FB"/>
    <w:rsid w:val="00794D38"/>
    <w:rsid w:val="007951EF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E5B"/>
    <w:rsid w:val="00797FCF"/>
    <w:rsid w:val="007A0616"/>
    <w:rsid w:val="007A0AC7"/>
    <w:rsid w:val="007A0DAC"/>
    <w:rsid w:val="007A0F46"/>
    <w:rsid w:val="007A1189"/>
    <w:rsid w:val="007A133F"/>
    <w:rsid w:val="007A15BA"/>
    <w:rsid w:val="007A166E"/>
    <w:rsid w:val="007A1B63"/>
    <w:rsid w:val="007A21A9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09"/>
    <w:rsid w:val="007A5288"/>
    <w:rsid w:val="007A5318"/>
    <w:rsid w:val="007A618D"/>
    <w:rsid w:val="007A6333"/>
    <w:rsid w:val="007A6477"/>
    <w:rsid w:val="007A6624"/>
    <w:rsid w:val="007A6909"/>
    <w:rsid w:val="007A6DE7"/>
    <w:rsid w:val="007A75A3"/>
    <w:rsid w:val="007A7856"/>
    <w:rsid w:val="007A7A14"/>
    <w:rsid w:val="007B0253"/>
    <w:rsid w:val="007B073B"/>
    <w:rsid w:val="007B0865"/>
    <w:rsid w:val="007B09ED"/>
    <w:rsid w:val="007B0B92"/>
    <w:rsid w:val="007B0E66"/>
    <w:rsid w:val="007B1061"/>
    <w:rsid w:val="007B14A8"/>
    <w:rsid w:val="007B1C2D"/>
    <w:rsid w:val="007B1F9A"/>
    <w:rsid w:val="007B21A9"/>
    <w:rsid w:val="007B2638"/>
    <w:rsid w:val="007B292E"/>
    <w:rsid w:val="007B2B51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551"/>
    <w:rsid w:val="007B484D"/>
    <w:rsid w:val="007B4937"/>
    <w:rsid w:val="007B5A66"/>
    <w:rsid w:val="007B5D6E"/>
    <w:rsid w:val="007B5E5F"/>
    <w:rsid w:val="007B614B"/>
    <w:rsid w:val="007B630D"/>
    <w:rsid w:val="007B697F"/>
    <w:rsid w:val="007B737E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4B0"/>
    <w:rsid w:val="007C286E"/>
    <w:rsid w:val="007C2A39"/>
    <w:rsid w:val="007C2B23"/>
    <w:rsid w:val="007C37D8"/>
    <w:rsid w:val="007C3D88"/>
    <w:rsid w:val="007C3EA6"/>
    <w:rsid w:val="007C3F14"/>
    <w:rsid w:val="007C49C4"/>
    <w:rsid w:val="007C508D"/>
    <w:rsid w:val="007C515A"/>
    <w:rsid w:val="007C52ED"/>
    <w:rsid w:val="007C5468"/>
    <w:rsid w:val="007C5669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550"/>
    <w:rsid w:val="007D0677"/>
    <w:rsid w:val="007D0779"/>
    <w:rsid w:val="007D096E"/>
    <w:rsid w:val="007D098C"/>
    <w:rsid w:val="007D0F10"/>
    <w:rsid w:val="007D0FF7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30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77"/>
    <w:rsid w:val="007D794A"/>
    <w:rsid w:val="007D7E94"/>
    <w:rsid w:val="007E015E"/>
    <w:rsid w:val="007E0162"/>
    <w:rsid w:val="007E02CC"/>
    <w:rsid w:val="007E07FD"/>
    <w:rsid w:val="007E0948"/>
    <w:rsid w:val="007E0981"/>
    <w:rsid w:val="007E0986"/>
    <w:rsid w:val="007E0C8C"/>
    <w:rsid w:val="007E0E9A"/>
    <w:rsid w:val="007E1479"/>
    <w:rsid w:val="007E152B"/>
    <w:rsid w:val="007E191F"/>
    <w:rsid w:val="007E1A55"/>
    <w:rsid w:val="007E1CB1"/>
    <w:rsid w:val="007E1DB1"/>
    <w:rsid w:val="007E201B"/>
    <w:rsid w:val="007E2146"/>
    <w:rsid w:val="007E2363"/>
    <w:rsid w:val="007E2B64"/>
    <w:rsid w:val="007E305E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F3"/>
    <w:rsid w:val="007E5B22"/>
    <w:rsid w:val="007E5D32"/>
    <w:rsid w:val="007E5FFD"/>
    <w:rsid w:val="007E6238"/>
    <w:rsid w:val="007E666B"/>
    <w:rsid w:val="007E6735"/>
    <w:rsid w:val="007E67F4"/>
    <w:rsid w:val="007E6EF1"/>
    <w:rsid w:val="007E7B2B"/>
    <w:rsid w:val="007E7CBA"/>
    <w:rsid w:val="007E7DED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6F2"/>
    <w:rsid w:val="007F5874"/>
    <w:rsid w:val="007F5D4A"/>
    <w:rsid w:val="007F62F7"/>
    <w:rsid w:val="007F6562"/>
    <w:rsid w:val="007F65F2"/>
    <w:rsid w:val="007F6BB0"/>
    <w:rsid w:val="007F6C1B"/>
    <w:rsid w:val="007F70D6"/>
    <w:rsid w:val="007F73C4"/>
    <w:rsid w:val="007F7864"/>
    <w:rsid w:val="007F795B"/>
    <w:rsid w:val="007F7AF9"/>
    <w:rsid w:val="007F7B6D"/>
    <w:rsid w:val="007F7C2F"/>
    <w:rsid w:val="007F7C5E"/>
    <w:rsid w:val="007F7C88"/>
    <w:rsid w:val="007F7FAA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031"/>
    <w:rsid w:val="00802410"/>
    <w:rsid w:val="00802841"/>
    <w:rsid w:val="00803A19"/>
    <w:rsid w:val="00803E2E"/>
    <w:rsid w:val="00803FAA"/>
    <w:rsid w:val="008041E1"/>
    <w:rsid w:val="00804398"/>
    <w:rsid w:val="00804867"/>
    <w:rsid w:val="0080487F"/>
    <w:rsid w:val="008048D7"/>
    <w:rsid w:val="00804B2F"/>
    <w:rsid w:val="00804FDF"/>
    <w:rsid w:val="0080536A"/>
    <w:rsid w:val="0080623D"/>
    <w:rsid w:val="0080638C"/>
    <w:rsid w:val="00806979"/>
    <w:rsid w:val="0080699F"/>
    <w:rsid w:val="00806B91"/>
    <w:rsid w:val="00806BBA"/>
    <w:rsid w:val="00806D29"/>
    <w:rsid w:val="0080708D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9AF"/>
    <w:rsid w:val="00811EF6"/>
    <w:rsid w:val="00811FC4"/>
    <w:rsid w:val="00812204"/>
    <w:rsid w:val="008123D5"/>
    <w:rsid w:val="0081240F"/>
    <w:rsid w:val="008124FE"/>
    <w:rsid w:val="0081267F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96"/>
    <w:rsid w:val="00814C34"/>
    <w:rsid w:val="00814D2B"/>
    <w:rsid w:val="00814E82"/>
    <w:rsid w:val="0081542B"/>
    <w:rsid w:val="0081544B"/>
    <w:rsid w:val="008154B6"/>
    <w:rsid w:val="008155E8"/>
    <w:rsid w:val="00815706"/>
    <w:rsid w:val="00815867"/>
    <w:rsid w:val="0081588C"/>
    <w:rsid w:val="00815F85"/>
    <w:rsid w:val="00816264"/>
    <w:rsid w:val="00816654"/>
    <w:rsid w:val="0081688C"/>
    <w:rsid w:val="00816A54"/>
    <w:rsid w:val="00816D94"/>
    <w:rsid w:val="00816FDB"/>
    <w:rsid w:val="00817508"/>
    <w:rsid w:val="00817636"/>
    <w:rsid w:val="0081787C"/>
    <w:rsid w:val="00817B8F"/>
    <w:rsid w:val="00817C96"/>
    <w:rsid w:val="00817D2A"/>
    <w:rsid w:val="00817F27"/>
    <w:rsid w:val="00820B0F"/>
    <w:rsid w:val="00820D7D"/>
    <w:rsid w:val="00820DF1"/>
    <w:rsid w:val="0082172C"/>
    <w:rsid w:val="0082184D"/>
    <w:rsid w:val="00821A73"/>
    <w:rsid w:val="008225A2"/>
    <w:rsid w:val="00823335"/>
    <w:rsid w:val="0082345F"/>
    <w:rsid w:val="008237A3"/>
    <w:rsid w:val="008237B2"/>
    <w:rsid w:val="00823C44"/>
    <w:rsid w:val="00823D4A"/>
    <w:rsid w:val="00823F61"/>
    <w:rsid w:val="0082449E"/>
    <w:rsid w:val="0082483B"/>
    <w:rsid w:val="008249FF"/>
    <w:rsid w:val="00824C0C"/>
    <w:rsid w:val="008251EC"/>
    <w:rsid w:val="00825BB2"/>
    <w:rsid w:val="00825C32"/>
    <w:rsid w:val="00825D9E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41B"/>
    <w:rsid w:val="0083056F"/>
    <w:rsid w:val="00830F16"/>
    <w:rsid w:val="00831198"/>
    <w:rsid w:val="008311E8"/>
    <w:rsid w:val="00831421"/>
    <w:rsid w:val="008314BC"/>
    <w:rsid w:val="00831AB4"/>
    <w:rsid w:val="00831AE6"/>
    <w:rsid w:val="00831E08"/>
    <w:rsid w:val="008320DA"/>
    <w:rsid w:val="00832142"/>
    <w:rsid w:val="008327A6"/>
    <w:rsid w:val="00832846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0D1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31B"/>
    <w:rsid w:val="00841573"/>
    <w:rsid w:val="008419A1"/>
    <w:rsid w:val="00841EA7"/>
    <w:rsid w:val="00841EB3"/>
    <w:rsid w:val="00842061"/>
    <w:rsid w:val="00842DB7"/>
    <w:rsid w:val="008430CD"/>
    <w:rsid w:val="00843388"/>
    <w:rsid w:val="0084349E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1B8"/>
    <w:rsid w:val="008504F0"/>
    <w:rsid w:val="0085057E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68C"/>
    <w:rsid w:val="00853B2A"/>
    <w:rsid w:val="00853BCF"/>
    <w:rsid w:val="00853C45"/>
    <w:rsid w:val="00853C6A"/>
    <w:rsid w:val="00853DE0"/>
    <w:rsid w:val="00854090"/>
    <w:rsid w:val="008540CB"/>
    <w:rsid w:val="008540E5"/>
    <w:rsid w:val="00854104"/>
    <w:rsid w:val="00854157"/>
    <w:rsid w:val="0085429C"/>
    <w:rsid w:val="00854983"/>
    <w:rsid w:val="00854B60"/>
    <w:rsid w:val="00855081"/>
    <w:rsid w:val="008555CB"/>
    <w:rsid w:val="00855A3E"/>
    <w:rsid w:val="00855BB1"/>
    <w:rsid w:val="00856301"/>
    <w:rsid w:val="00856562"/>
    <w:rsid w:val="008566E7"/>
    <w:rsid w:val="008569DF"/>
    <w:rsid w:val="00856ACF"/>
    <w:rsid w:val="00856E4A"/>
    <w:rsid w:val="00856FF3"/>
    <w:rsid w:val="0085722A"/>
    <w:rsid w:val="00857298"/>
    <w:rsid w:val="008577BE"/>
    <w:rsid w:val="008577F6"/>
    <w:rsid w:val="00857C34"/>
    <w:rsid w:val="0086013D"/>
    <w:rsid w:val="00860315"/>
    <w:rsid w:val="0086037F"/>
    <w:rsid w:val="008615A2"/>
    <w:rsid w:val="0086187C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4FCA"/>
    <w:rsid w:val="008650AB"/>
    <w:rsid w:val="00865696"/>
    <w:rsid w:val="00865C4D"/>
    <w:rsid w:val="00865D4C"/>
    <w:rsid w:val="00865DE1"/>
    <w:rsid w:val="00866453"/>
    <w:rsid w:val="00866781"/>
    <w:rsid w:val="00866940"/>
    <w:rsid w:val="0086735D"/>
    <w:rsid w:val="008675B5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CE"/>
    <w:rsid w:val="00872AE1"/>
    <w:rsid w:val="00873320"/>
    <w:rsid w:val="00873422"/>
    <w:rsid w:val="008734E7"/>
    <w:rsid w:val="00873BF0"/>
    <w:rsid w:val="008746F7"/>
    <w:rsid w:val="00874D5F"/>
    <w:rsid w:val="00874E33"/>
    <w:rsid w:val="00874F9B"/>
    <w:rsid w:val="00874FAC"/>
    <w:rsid w:val="00874FE8"/>
    <w:rsid w:val="0087504C"/>
    <w:rsid w:val="00875391"/>
    <w:rsid w:val="0087578B"/>
    <w:rsid w:val="00875905"/>
    <w:rsid w:val="00875931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46D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B68"/>
    <w:rsid w:val="00880D84"/>
    <w:rsid w:val="00880E09"/>
    <w:rsid w:val="00880F69"/>
    <w:rsid w:val="008810DF"/>
    <w:rsid w:val="008810FA"/>
    <w:rsid w:val="008811F2"/>
    <w:rsid w:val="00881842"/>
    <w:rsid w:val="008819D2"/>
    <w:rsid w:val="00881EEC"/>
    <w:rsid w:val="00881F28"/>
    <w:rsid w:val="0088261A"/>
    <w:rsid w:val="00882881"/>
    <w:rsid w:val="00882BB1"/>
    <w:rsid w:val="00882DCF"/>
    <w:rsid w:val="00883004"/>
    <w:rsid w:val="0088366F"/>
    <w:rsid w:val="008837D3"/>
    <w:rsid w:val="00883BFA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79F"/>
    <w:rsid w:val="00886C56"/>
    <w:rsid w:val="00886D72"/>
    <w:rsid w:val="00886FC5"/>
    <w:rsid w:val="008873FE"/>
    <w:rsid w:val="00887771"/>
    <w:rsid w:val="00887A19"/>
    <w:rsid w:val="00887A92"/>
    <w:rsid w:val="00887DAB"/>
    <w:rsid w:val="00887F34"/>
    <w:rsid w:val="0089035C"/>
    <w:rsid w:val="008907B2"/>
    <w:rsid w:val="00890B03"/>
    <w:rsid w:val="00890BCD"/>
    <w:rsid w:val="00890F04"/>
    <w:rsid w:val="00890F2B"/>
    <w:rsid w:val="008911A2"/>
    <w:rsid w:val="008914B1"/>
    <w:rsid w:val="008916ED"/>
    <w:rsid w:val="00891A5E"/>
    <w:rsid w:val="00891D62"/>
    <w:rsid w:val="00891F63"/>
    <w:rsid w:val="008922DC"/>
    <w:rsid w:val="008922DF"/>
    <w:rsid w:val="00892824"/>
    <w:rsid w:val="00893024"/>
    <w:rsid w:val="00893417"/>
    <w:rsid w:val="00893723"/>
    <w:rsid w:val="0089377B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ADB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1FDE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B9D"/>
    <w:rsid w:val="008A3FB5"/>
    <w:rsid w:val="008A42D8"/>
    <w:rsid w:val="008A457F"/>
    <w:rsid w:val="008A5300"/>
    <w:rsid w:val="008A53C3"/>
    <w:rsid w:val="008A56E0"/>
    <w:rsid w:val="008A5784"/>
    <w:rsid w:val="008A5906"/>
    <w:rsid w:val="008A59E9"/>
    <w:rsid w:val="008A5AB0"/>
    <w:rsid w:val="008A5F99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2D3"/>
    <w:rsid w:val="008B097E"/>
    <w:rsid w:val="008B0A1B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04C"/>
    <w:rsid w:val="008B21F5"/>
    <w:rsid w:val="008B2417"/>
    <w:rsid w:val="008B269F"/>
    <w:rsid w:val="008B2A2E"/>
    <w:rsid w:val="008B2D1D"/>
    <w:rsid w:val="008B2D5B"/>
    <w:rsid w:val="008B2DEB"/>
    <w:rsid w:val="008B310B"/>
    <w:rsid w:val="008B3144"/>
    <w:rsid w:val="008B32B2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5F0D"/>
    <w:rsid w:val="008B60E9"/>
    <w:rsid w:val="008B60ED"/>
    <w:rsid w:val="008B68DD"/>
    <w:rsid w:val="008B6904"/>
    <w:rsid w:val="008B6B97"/>
    <w:rsid w:val="008B6E5C"/>
    <w:rsid w:val="008B7394"/>
    <w:rsid w:val="008B766A"/>
    <w:rsid w:val="008B7A0E"/>
    <w:rsid w:val="008C0192"/>
    <w:rsid w:val="008C0B9C"/>
    <w:rsid w:val="008C0E88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3DDE"/>
    <w:rsid w:val="008C4188"/>
    <w:rsid w:val="008C41D2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6C3"/>
    <w:rsid w:val="008C7F77"/>
    <w:rsid w:val="008D008C"/>
    <w:rsid w:val="008D02CB"/>
    <w:rsid w:val="008D0459"/>
    <w:rsid w:val="008D04B1"/>
    <w:rsid w:val="008D05D2"/>
    <w:rsid w:val="008D0A9C"/>
    <w:rsid w:val="008D0B9F"/>
    <w:rsid w:val="008D13DC"/>
    <w:rsid w:val="008D149D"/>
    <w:rsid w:val="008D17FF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31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68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2EE2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688A"/>
    <w:rsid w:val="008E7DB3"/>
    <w:rsid w:val="008F01AB"/>
    <w:rsid w:val="008F0460"/>
    <w:rsid w:val="008F0D27"/>
    <w:rsid w:val="008F1CF8"/>
    <w:rsid w:val="008F1F04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6AA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5EA7"/>
    <w:rsid w:val="008F6030"/>
    <w:rsid w:val="008F6188"/>
    <w:rsid w:val="008F6649"/>
    <w:rsid w:val="008F6CD0"/>
    <w:rsid w:val="008F6CD1"/>
    <w:rsid w:val="008F7BD6"/>
    <w:rsid w:val="008F7CEF"/>
    <w:rsid w:val="009000FD"/>
    <w:rsid w:val="00900C86"/>
    <w:rsid w:val="00900DDE"/>
    <w:rsid w:val="00900DF1"/>
    <w:rsid w:val="0090108C"/>
    <w:rsid w:val="0090173C"/>
    <w:rsid w:val="00901845"/>
    <w:rsid w:val="00901926"/>
    <w:rsid w:val="00901FF5"/>
    <w:rsid w:val="009022BC"/>
    <w:rsid w:val="0090234E"/>
    <w:rsid w:val="0090255A"/>
    <w:rsid w:val="00902734"/>
    <w:rsid w:val="00902997"/>
    <w:rsid w:val="00902C3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0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1B"/>
    <w:rsid w:val="00910ED6"/>
    <w:rsid w:val="0091199C"/>
    <w:rsid w:val="00911E1A"/>
    <w:rsid w:val="009123B9"/>
    <w:rsid w:val="00912A5B"/>
    <w:rsid w:val="00912B61"/>
    <w:rsid w:val="00912BE4"/>
    <w:rsid w:val="009131D7"/>
    <w:rsid w:val="0091346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EFE"/>
    <w:rsid w:val="00914F86"/>
    <w:rsid w:val="00915032"/>
    <w:rsid w:val="0091537E"/>
    <w:rsid w:val="009154BD"/>
    <w:rsid w:val="0091590D"/>
    <w:rsid w:val="00915DB6"/>
    <w:rsid w:val="0091610F"/>
    <w:rsid w:val="009161BA"/>
    <w:rsid w:val="00916591"/>
    <w:rsid w:val="00916827"/>
    <w:rsid w:val="00916886"/>
    <w:rsid w:val="0091690C"/>
    <w:rsid w:val="00916CD0"/>
    <w:rsid w:val="009170CE"/>
    <w:rsid w:val="009171B7"/>
    <w:rsid w:val="009178FB"/>
    <w:rsid w:val="009200D2"/>
    <w:rsid w:val="00920190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0C0"/>
    <w:rsid w:val="009223FC"/>
    <w:rsid w:val="009225B6"/>
    <w:rsid w:val="0092286C"/>
    <w:rsid w:val="00922D55"/>
    <w:rsid w:val="00923151"/>
    <w:rsid w:val="009238D8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12C"/>
    <w:rsid w:val="00925836"/>
    <w:rsid w:val="00925AE7"/>
    <w:rsid w:val="00925C3F"/>
    <w:rsid w:val="00925DD1"/>
    <w:rsid w:val="009260A6"/>
    <w:rsid w:val="009260EC"/>
    <w:rsid w:val="00926264"/>
    <w:rsid w:val="0092634B"/>
    <w:rsid w:val="00926595"/>
    <w:rsid w:val="0092698B"/>
    <w:rsid w:val="009269EB"/>
    <w:rsid w:val="00927060"/>
    <w:rsid w:val="00927211"/>
    <w:rsid w:val="009273DE"/>
    <w:rsid w:val="00927752"/>
    <w:rsid w:val="009300AA"/>
    <w:rsid w:val="00930305"/>
    <w:rsid w:val="0093063D"/>
    <w:rsid w:val="0093135E"/>
    <w:rsid w:val="00931410"/>
    <w:rsid w:val="0093195D"/>
    <w:rsid w:val="00932109"/>
    <w:rsid w:val="0093212F"/>
    <w:rsid w:val="009321CD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471"/>
    <w:rsid w:val="00936951"/>
    <w:rsid w:val="00936A90"/>
    <w:rsid w:val="009370A6"/>
    <w:rsid w:val="00937214"/>
    <w:rsid w:val="00937432"/>
    <w:rsid w:val="009375AA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E3"/>
    <w:rsid w:val="00942BB8"/>
    <w:rsid w:val="00942FDB"/>
    <w:rsid w:val="00943046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631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C7"/>
    <w:rsid w:val="00952216"/>
    <w:rsid w:val="0095225E"/>
    <w:rsid w:val="00952ACA"/>
    <w:rsid w:val="009534C9"/>
    <w:rsid w:val="009537A7"/>
    <w:rsid w:val="009537C5"/>
    <w:rsid w:val="00953B1F"/>
    <w:rsid w:val="009542A5"/>
    <w:rsid w:val="009543E7"/>
    <w:rsid w:val="009548C3"/>
    <w:rsid w:val="00954A45"/>
    <w:rsid w:val="00954DBA"/>
    <w:rsid w:val="0095506D"/>
    <w:rsid w:val="0095529D"/>
    <w:rsid w:val="009553C4"/>
    <w:rsid w:val="009555E2"/>
    <w:rsid w:val="009557DF"/>
    <w:rsid w:val="00955A2E"/>
    <w:rsid w:val="00955F97"/>
    <w:rsid w:val="00956101"/>
    <w:rsid w:val="00956383"/>
    <w:rsid w:val="00956526"/>
    <w:rsid w:val="009569E2"/>
    <w:rsid w:val="00956CDA"/>
    <w:rsid w:val="00957060"/>
    <w:rsid w:val="009571E6"/>
    <w:rsid w:val="00957487"/>
    <w:rsid w:val="0095771D"/>
    <w:rsid w:val="00957B12"/>
    <w:rsid w:val="00957D9C"/>
    <w:rsid w:val="009600CA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017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3A9D"/>
    <w:rsid w:val="009640C7"/>
    <w:rsid w:val="009644A4"/>
    <w:rsid w:val="009649EA"/>
    <w:rsid w:val="009649FB"/>
    <w:rsid w:val="00964C5B"/>
    <w:rsid w:val="00964DB8"/>
    <w:rsid w:val="00964E3C"/>
    <w:rsid w:val="00964E69"/>
    <w:rsid w:val="0096504D"/>
    <w:rsid w:val="009654F0"/>
    <w:rsid w:val="00965655"/>
    <w:rsid w:val="009656FA"/>
    <w:rsid w:val="00965705"/>
    <w:rsid w:val="009659EA"/>
    <w:rsid w:val="0096691D"/>
    <w:rsid w:val="00966EC4"/>
    <w:rsid w:val="00966EFF"/>
    <w:rsid w:val="009672BC"/>
    <w:rsid w:val="0096730B"/>
    <w:rsid w:val="0096766C"/>
    <w:rsid w:val="00967851"/>
    <w:rsid w:val="00967B67"/>
    <w:rsid w:val="00967D2D"/>
    <w:rsid w:val="00967D7D"/>
    <w:rsid w:val="00970872"/>
    <w:rsid w:val="00970F7A"/>
    <w:rsid w:val="00970FE3"/>
    <w:rsid w:val="009710C9"/>
    <w:rsid w:val="00971190"/>
    <w:rsid w:val="009712FC"/>
    <w:rsid w:val="009716C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D24"/>
    <w:rsid w:val="00972EAB"/>
    <w:rsid w:val="00972F4C"/>
    <w:rsid w:val="00972FEB"/>
    <w:rsid w:val="009730BC"/>
    <w:rsid w:val="009730E9"/>
    <w:rsid w:val="00973134"/>
    <w:rsid w:val="00973257"/>
    <w:rsid w:val="0097328F"/>
    <w:rsid w:val="0097383E"/>
    <w:rsid w:val="0097387F"/>
    <w:rsid w:val="009738E5"/>
    <w:rsid w:val="009739F8"/>
    <w:rsid w:val="00973F29"/>
    <w:rsid w:val="00974013"/>
    <w:rsid w:val="00974182"/>
    <w:rsid w:val="009744FF"/>
    <w:rsid w:val="00974520"/>
    <w:rsid w:val="0097455A"/>
    <w:rsid w:val="0097496D"/>
    <w:rsid w:val="00974B0E"/>
    <w:rsid w:val="00974B92"/>
    <w:rsid w:val="00974EBD"/>
    <w:rsid w:val="009751BA"/>
    <w:rsid w:val="009754B6"/>
    <w:rsid w:val="00975859"/>
    <w:rsid w:val="00975A5C"/>
    <w:rsid w:val="009761A9"/>
    <w:rsid w:val="00976E81"/>
    <w:rsid w:val="00977262"/>
    <w:rsid w:val="00977311"/>
    <w:rsid w:val="009775C2"/>
    <w:rsid w:val="00977852"/>
    <w:rsid w:val="00977886"/>
    <w:rsid w:val="009778AB"/>
    <w:rsid w:val="00977B50"/>
    <w:rsid w:val="00977E12"/>
    <w:rsid w:val="00977EC7"/>
    <w:rsid w:val="00977F3D"/>
    <w:rsid w:val="00980403"/>
    <w:rsid w:val="009804CB"/>
    <w:rsid w:val="009809DD"/>
    <w:rsid w:val="00980F14"/>
    <w:rsid w:val="0098172B"/>
    <w:rsid w:val="009817F9"/>
    <w:rsid w:val="0098183B"/>
    <w:rsid w:val="00981CB5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946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45"/>
    <w:rsid w:val="00985B5B"/>
    <w:rsid w:val="00985C9A"/>
    <w:rsid w:val="00985CA4"/>
    <w:rsid w:val="00985D90"/>
    <w:rsid w:val="00985F0C"/>
    <w:rsid w:val="00986956"/>
    <w:rsid w:val="0098704C"/>
    <w:rsid w:val="009876A0"/>
    <w:rsid w:val="009879B5"/>
    <w:rsid w:val="009879F4"/>
    <w:rsid w:val="00990A01"/>
    <w:rsid w:val="00990D3B"/>
    <w:rsid w:val="00990DCC"/>
    <w:rsid w:val="009911D2"/>
    <w:rsid w:val="009917F3"/>
    <w:rsid w:val="00991AE5"/>
    <w:rsid w:val="00991D0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8F4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05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73"/>
    <w:rsid w:val="009A37AC"/>
    <w:rsid w:val="009A3AB5"/>
    <w:rsid w:val="009A4C99"/>
    <w:rsid w:val="009A5004"/>
    <w:rsid w:val="009A516A"/>
    <w:rsid w:val="009A528E"/>
    <w:rsid w:val="009A6127"/>
    <w:rsid w:val="009A61F0"/>
    <w:rsid w:val="009A637B"/>
    <w:rsid w:val="009A63C5"/>
    <w:rsid w:val="009A6456"/>
    <w:rsid w:val="009A65B6"/>
    <w:rsid w:val="009A6BAA"/>
    <w:rsid w:val="009A6C74"/>
    <w:rsid w:val="009A7036"/>
    <w:rsid w:val="009A7154"/>
    <w:rsid w:val="009A7631"/>
    <w:rsid w:val="009A76D3"/>
    <w:rsid w:val="009A78D1"/>
    <w:rsid w:val="009A7F1A"/>
    <w:rsid w:val="009B003C"/>
    <w:rsid w:val="009B0097"/>
    <w:rsid w:val="009B02F1"/>
    <w:rsid w:val="009B0D09"/>
    <w:rsid w:val="009B0D80"/>
    <w:rsid w:val="009B1B81"/>
    <w:rsid w:val="009B22E9"/>
    <w:rsid w:val="009B2353"/>
    <w:rsid w:val="009B2714"/>
    <w:rsid w:val="009B291A"/>
    <w:rsid w:val="009B316A"/>
    <w:rsid w:val="009B3221"/>
    <w:rsid w:val="009B339B"/>
    <w:rsid w:val="009B3415"/>
    <w:rsid w:val="009B346F"/>
    <w:rsid w:val="009B3694"/>
    <w:rsid w:val="009B3745"/>
    <w:rsid w:val="009B3C79"/>
    <w:rsid w:val="009B3E77"/>
    <w:rsid w:val="009B3F3C"/>
    <w:rsid w:val="009B3F76"/>
    <w:rsid w:val="009B4821"/>
    <w:rsid w:val="009B4BED"/>
    <w:rsid w:val="009B4C24"/>
    <w:rsid w:val="009B5800"/>
    <w:rsid w:val="009B5821"/>
    <w:rsid w:val="009B59B0"/>
    <w:rsid w:val="009B5A7E"/>
    <w:rsid w:val="009B60FD"/>
    <w:rsid w:val="009B616B"/>
    <w:rsid w:val="009B61D3"/>
    <w:rsid w:val="009B68AD"/>
    <w:rsid w:val="009B6C13"/>
    <w:rsid w:val="009B6D98"/>
    <w:rsid w:val="009B7BB7"/>
    <w:rsid w:val="009B7FFA"/>
    <w:rsid w:val="009C00EF"/>
    <w:rsid w:val="009C0898"/>
    <w:rsid w:val="009C0BC1"/>
    <w:rsid w:val="009C0DBE"/>
    <w:rsid w:val="009C0E79"/>
    <w:rsid w:val="009C0FCD"/>
    <w:rsid w:val="009C10DF"/>
    <w:rsid w:val="009C1518"/>
    <w:rsid w:val="009C1A35"/>
    <w:rsid w:val="009C1B3C"/>
    <w:rsid w:val="009C1D4B"/>
    <w:rsid w:val="009C1E0C"/>
    <w:rsid w:val="009C1E6C"/>
    <w:rsid w:val="009C281C"/>
    <w:rsid w:val="009C29E0"/>
    <w:rsid w:val="009C2BB6"/>
    <w:rsid w:val="009C31B7"/>
    <w:rsid w:val="009C335E"/>
    <w:rsid w:val="009C3569"/>
    <w:rsid w:val="009C3A87"/>
    <w:rsid w:val="009C3D88"/>
    <w:rsid w:val="009C3EEC"/>
    <w:rsid w:val="009C4074"/>
    <w:rsid w:val="009C4130"/>
    <w:rsid w:val="009C48C9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BE2"/>
    <w:rsid w:val="009C6DEE"/>
    <w:rsid w:val="009C6E60"/>
    <w:rsid w:val="009C6E93"/>
    <w:rsid w:val="009C6EF7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EAC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3EFF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84E"/>
    <w:rsid w:val="009D69E5"/>
    <w:rsid w:val="009D6B8A"/>
    <w:rsid w:val="009D75A4"/>
    <w:rsid w:val="009E0C02"/>
    <w:rsid w:val="009E0FC3"/>
    <w:rsid w:val="009E11A9"/>
    <w:rsid w:val="009E132C"/>
    <w:rsid w:val="009E1544"/>
    <w:rsid w:val="009E176B"/>
    <w:rsid w:val="009E1D4E"/>
    <w:rsid w:val="009E1E13"/>
    <w:rsid w:val="009E1E2D"/>
    <w:rsid w:val="009E1F70"/>
    <w:rsid w:val="009E1FFC"/>
    <w:rsid w:val="009E2E80"/>
    <w:rsid w:val="009E2F97"/>
    <w:rsid w:val="009E3235"/>
    <w:rsid w:val="009E3790"/>
    <w:rsid w:val="009E3AD5"/>
    <w:rsid w:val="009E457F"/>
    <w:rsid w:val="009E47BA"/>
    <w:rsid w:val="009E53AA"/>
    <w:rsid w:val="009E53D6"/>
    <w:rsid w:val="009E5656"/>
    <w:rsid w:val="009E5AB4"/>
    <w:rsid w:val="009E5B99"/>
    <w:rsid w:val="009E5FF5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B6B"/>
    <w:rsid w:val="009F2297"/>
    <w:rsid w:val="009F2E7E"/>
    <w:rsid w:val="009F3A4B"/>
    <w:rsid w:val="009F3C2A"/>
    <w:rsid w:val="009F3FC9"/>
    <w:rsid w:val="009F41E1"/>
    <w:rsid w:val="009F4375"/>
    <w:rsid w:val="009F438B"/>
    <w:rsid w:val="009F4834"/>
    <w:rsid w:val="009F4C23"/>
    <w:rsid w:val="009F4F05"/>
    <w:rsid w:val="009F5234"/>
    <w:rsid w:val="009F55CA"/>
    <w:rsid w:val="009F5606"/>
    <w:rsid w:val="009F57FE"/>
    <w:rsid w:val="009F5CA4"/>
    <w:rsid w:val="009F61F4"/>
    <w:rsid w:val="009F6393"/>
    <w:rsid w:val="009F6410"/>
    <w:rsid w:val="009F6457"/>
    <w:rsid w:val="009F669B"/>
    <w:rsid w:val="009F66DF"/>
    <w:rsid w:val="009F6EBA"/>
    <w:rsid w:val="009F709D"/>
    <w:rsid w:val="009F7169"/>
    <w:rsid w:val="009F7433"/>
    <w:rsid w:val="009F76CB"/>
    <w:rsid w:val="009F7746"/>
    <w:rsid w:val="009F7883"/>
    <w:rsid w:val="009F7A5D"/>
    <w:rsid w:val="009F7B46"/>
    <w:rsid w:val="009F7DDF"/>
    <w:rsid w:val="00A00519"/>
    <w:rsid w:val="00A006FC"/>
    <w:rsid w:val="00A00F35"/>
    <w:rsid w:val="00A00F37"/>
    <w:rsid w:val="00A01006"/>
    <w:rsid w:val="00A011C6"/>
    <w:rsid w:val="00A01C91"/>
    <w:rsid w:val="00A01DF1"/>
    <w:rsid w:val="00A02183"/>
    <w:rsid w:val="00A022E3"/>
    <w:rsid w:val="00A0267C"/>
    <w:rsid w:val="00A02A54"/>
    <w:rsid w:val="00A02B26"/>
    <w:rsid w:val="00A02C6E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1C1"/>
    <w:rsid w:val="00A06422"/>
    <w:rsid w:val="00A0657D"/>
    <w:rsid w:val="00A06F57"/>
    <w:rsid w:val="00A07443"/>
    <w:rsid w:val="00A07654"/>
    <w:rsid w:val="00A0767A"/>
    <w:rsid w:val="00A07B16"/>
    <w:rsid w:val="00A07CA2"/>
    <w:rsid w:val="00A07EA6"/>
    <w:rsid w:val="00A07ED3"/>
    <w:rsid w:val="00A102B1"/>
    <w:rsid w:val="00A103A3"/>
    <w:rsid w:val="00A105DB"/>
    <w:rsid w:val="00A106FE"/>
    <w:rsid w:val="00A10764"/>
    <w:rsid w:val="00A10B48"/>
    <w:rsid w:val="00A10CB4"/>
    <w:rsid w:val="00A114B5"/>
    <w:rsid w:val="00A1151B"/>
    <w:rsid w:val="00A115BF"/>
    <w:rsid w:val="00A11ACA"/>
    <w:rsid w:val="00A11AE2"/>
    <w:rsid w:val="00A11E0F"/>
    <w:rsid w:val="00A11FA2"/>
    <w:rsid w:val="00A120DA"/>
    <w:rsid w:val="00A121EA"/>
    <w:rsid w:val="00A12206"/>
    <w:rsid w:val="00A12301"/>
    <w:rsid w:val="00A12507"/>
    <w:rsid w:val="00A1260C"/>
    <w:rsid w:val="00A12A73"/>
    <w:rsid w:val="00A12BEE"/>
    <w:rsid w:val="00A12C57"/>
    <w:rsid w:val="00A12D6E"/>
    <w:rsid w:val="00A12EE8"/>
    <w:rsid w:val="00A13002"/>
    <w:rsid w:val="00A131A4"/>
    <w:rsid w:val="00A1341C"/>
    <w:rsid w:val="00A13511"/>
    <w:rsid w:val="00A13648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5CB2"/>
    <w:rsid w:val="00A15DF0"/>
    <w:rsid w:val="00A16098"/>
    <w:rsid w:val="00A16150"/>
    <w:rsid w:val="00A1630A"/>
    <w:rsid w:val="00A1637F"/>
    <w:rsid w:val="00A164DC"/>
    <w:rsid w:val="00A16605"/>
    <w:rsid w:val="00A16A02"/>
    <w:rsid w:val="00A17345"/>
    <w:rsid w:val="00A1752B"/>
    <w:rsid w:val="00A1789B"/>
    <w:rsid w:val="00A1791D"/>
    <w:rsid w:val="00A17C1A"/>
    <w:rsid w:val="00A17EE0"/>
    <w:rsid w:val="00A20253"/>
    <w:rsid w:val="00A2049C"/>
    <w:rsid w:val="00A205BF"/>
    <w:rsid w:val="00A2068A"/>
    <w:rsid w:val="00A20CB6"/>
    <w:rsid w:val="00A20F04"/>
    <w:rsid w:val="00A2104B"/>
    <w:rsid w:val="00A210E9"/>
    <w:rsid w:val="00A210F4"/>
    <w:rsid w:val="00A21172"/>
    <w:rsid w:val="00A218AE"/>
    <w:rsid w:val="00A21A69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5D7"/>
    <w:rsid w:val="00A27D2F"/>
    <w:rsid w:val="00A27D8B"/>
    <w:rsid w:val="00A27E36"/>
    <w:rsid w:val="00A30396"/>
    <w:rsid w:val="00A303C8"/>
    <w:rsid w:val="00A3072C"/>
    <w:rsid w:val="00A30BAE"/>
    <w:rsid w:val="00A313A8"/>
    <w:rsid w:val="00A313D0"/>
    <w:rsid w:val="00A314A9"/>
    <w:rsid w:val="00A31591"/>
    <w:rsid w:val="00A3170C"/>
    <w:rsid w:val="00A31C37"/>
    <w:rsid w:val="00A31E65"/>
    <w:rsid w:val="00A31E88"/>
    <w:rsid w:val="00A321EE"/>
    <w:rsid w:val="00A32461"/>
    <w:rsid w:val="00A325C2"/>
    <w:rsid w:val="00A325CC"/>
    <w:rsid w:val="00A327E2"/>
    <w:rsid w:val="00A32BFD"/>
    <w:rsid w:val="00A32C37"/>
    <w:rsid w:val="00A330E0"/>
    <w:rsid w:val="00A33BC8"/>
    <w:rsid w:val="00A33C27"/>
    <w:rsid w:val="00A33C3D"/>
    <w:rsid w:val="00A33C9E"/>
    <w:rsid w:val="00A34CAA"/>
    <w:rsid w:val="00A34D39"/>
    <w:rsid w:val="00A3544F"/>
    <w:rsid w:val="00A35735"/>
    <w:rsid w:val="00A3583A"/>
    <w:rsid w:val="00A3590A"/>
    <w:rsid w:val="00A35A0B"/>
    <w:rsid w:val="00A35CBB"/>
    <w:rsid w:val="00A35E96"/>
    <w:rsid w:val="00A36027"/>
    <w:rsid w:val="00A362CB"/>
    <w:rsid w:val="00A36493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0E60"/>
    <w:rsid w:val="00A41009"/>
    <w:rsid w:val="00A41179"/>
    <w:rsid w:val="00A41263"/>
    <w:rsid w:val="00A41433"/>
    <w:rsid w:val="00A4170B"/>
    <w:rsid w:val="00A41772"/>
    <w:rsid w:val="00A41897"/>
    <w:rsid w:val="00A418E6"/>
    <w:rsid w:val="00A41CA0"/>
    <w:rsid w:val="00A42659"/>
    <w:rsid w:val="00A42721"/>
    <w:rsid w:val="00A42897"/>
    <w:rsid w:val="00A428EA"/>
    <w:rsid w:val="00A429DE"/>
    <w:rsid w:val="00A429E1"/>
    <w:rsid w:val="00A43128"/>
    <w:rsid w:val="00A4339C"/>
    <w:rsid w:val="00A43E47"/>
    <w:rsid w:val="00A4449D"/>
    <w:rsid w:val="00A44530"/>
    <w:rsid w:val="00A44882"/>
    <w:rsid w:val="00A44AA5"/>
    <w:rsid w:val="00A44E28"/>
    <w:rsid w:val="00A4570E"/>
    <w:rsid w:val="00A45A3B"/>
    <w:rsid w:val="00A46395"/>
    <w:rsid w:val="00A463DB"/>
    <w:rsid w:val="00A46FAD"/>
    <w:rsid w:val="00A470ED"/>
    <w:rsid w:val="00A47430"/>
    <w:rsid w:val="00A4761F"/>
    <w:rsid w:val="00A47B4B"/>
    <w:rsid w:val="00A5044D"/>
    <w:rsid w:val="00A5088C"/>
    <w:rsid w:val="00A50AEA"/>
    <w:rsid w:val="00A50AED"/>
    <w:rsid w:val="00A50B00"/>
    <w:rsid w:val="00A511FB"/>
    <w:rsid w:val="00A514B2"/>
    <w:rsid w:val="00A514EB"/>
    <w:rsid w:val="00A51AAC"/>
    <w:rsid w:val="00A51F5E"/>
    <w:rsid w:val="00A521E0"/>
    <w:rsid w:val="00A52A54"/>
    <w:rsid w:val="00A52D1E"/>
    <w:rsid w:val="00A53552"/>
    <w:rsid w:val="00A5364F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DA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3D2"/>
    <w:rsid w:val="00A627E8"/>
    <w:rsid w:val="00A62953"/>
    <w:rsid w:val="00A62961"/>
    <w:rsid w:val="00A62D25"/>
    <w:rsid w:val="00A62F9E"/>
    <w:rsid w:val="00A630F5"/>
    <w:rsid w:val="00A6334F"/>
    <w:rsid w:val="00A63479"/>
    <w:rsid w:val="00A6364F"/>
    <w:rsid w:val="00A637E3"/>
    <w:rsid w:val="00A63872"/>
    <w:rsid w:val="00A63A37"/>
    <w:rsid w:val="00A63A89"/>
    <w:rsid w:val="00A63AEF"/>
    <w:rsid w:val="00A63D58"/>
    <w:rsid w:val="00A64196"/>
    <w:rsid w:val="00A64BC7"/>
    <w:rsid w:val="00A64CC5"/>
    <w:rsid w:val="00A64EB1"/>
    <w:rsid w:val="00A652F8"/>
    <w:rsid w:val="00A65354"/>
    <w:rsid w:val="00A65744"/>
    <w:rsid w:val="00A657CF"/>
    <w:rsid w:val="00A659C0"/>
    <w:rsid w:val="00A659FD"/>
    <w:rsid w:val="00A65FBF"/>
    <w:rsid w:val="00A66089"/>
    <w:rsid w:val="00A66577"/>
    <w:rsid w:val="00A66A0F"/>
    <w:rsid w:val="00A66A5A"/>
    <w:rsid w:val="00A677C1"/>
    <w:rsid w:val="00A67A8E"/>
    <w:rsid w:val="00A67AC6"/>
    <w:rsid w:val="00A7022A"/>
    <w:rsid w:val="00A7028F"/>
    <w:rsid w:val="00A70A35"/>
    <w:rsid w:val="00A70FB6"/>
    <w:rsid w:val="00A7120A"/>
    <w:rsid w:val="00A7141F"/>
    <w:rsid w:val="00A71D6B"/>
    <w:rsid w:val="00A72343"/>
    <w:rsid w:val="00A72D32"/>
    <w:rsid w:val="00A73873"/>
    <w:rsid w:val="00A73A4F"/>
    <w:rsid w:val="00A73E60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41B"/>
    <w:rsid w:val="00A75857"/>
    <w:rsid w:val="00A75920"/>
    <w:rsid w:val="00A761E1"/>
    <w:rsid w:val="00A76291"/>
    <w:rsid w:val="00A7634B"/>
    <w:rsid w:val="00A7662C"/>
    <w:rsid w:val="00A76696"/>
    <w:rsid w:val="00A76A52"/>
    <w:rsid w:val="00A76BF2"/>
    <w:rsid w:val="00A76CDC"/>
    <w:rsid w:val="00A76D98"/>
    <w:rsid w:val="00A76F57"/>
    <w:rsid w:val="00A76FC0"/>
    <w:rsid w:val="00A770A5"/>
    <w:rsid w:val="00A770DE"/>
    <w:rsid w:val="00A7735F"/>
    <w:rsid w:val="00A7762B"/>
    <w:rsid w:val="00A77816"/>
    <w:rsid w:val="00A77C0E"/>
    <w:rsid w:val="00A77F97"/>
    <w:rsid w:val="00A80283"/>
    <w:rsid w:val="00A806D6"/>
    <w:rsid w:val="00A80888"/>
    <w:rsid w:val="00A80E52"/>
    <w:rsid w:val="00A8135C"/>
    <w:rsid w:val="00A81633"/>
    <w:rsid w:val="00A8186B"/>
    <w:rsid w:val="00A81897"/>
    <w:rsid w:val="00A81ACA"/>
    <w:rsid w:val="00A81E03"/>
    <w:rsid w:val="00A81F4B"/>
    <w:rsid w:val="00A81FFC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2A4"/>
    <w:rsid w:val="00A91469"/>
    <w:rsid w:val="00A9164F"/>
    <w:rsid w:val="00A91F3E"/>
    <w:rsid w:val="00A92348"/>
    <w:rsid w:val="00A9238D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8CC"/>
    <w:rsid w:val="00A9491B"/>
    <w:rsid w:val="00A949D9"/>
    <w:rsid w:val="00A94A70"/>
    <w:rsid w:val="00A94F5C"/>
    <w:rsid w:val="00A9505F"/>
    <w:rsid w:val="00A9526D"/>
    <w:rsid w:val="00A95445"/>
    <w:rsid w:val="00A9560D"/>
    <w:rsid w:val="00A95A3E"/>
    <w:rsid w:val="00A95DA1"/>
    <w:rsid w:val="00A95F5A"/>
    <w:rsid w:val="00A96058"/>
    <w:rsid w:val="00A96403"/>
    <w:rsid w:val="00A96539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2D8"/>
    <w:rsid w:val="00AA0407"/>
    <w:rsid w:val="00AA0A0B"/>
    <w:rsid w:val="00AA0FEE"/>
    <w:rsid w:val="00AA125D"/>
    <w:rsid w:val="00AA158B"/>
    <w:rsid w:val="00AA192D"/>
    <w:rsid w:val="00AA1D12"/>
    <w:rsid w:val="00AA1DBC"/>
    <w:rsid w:val="00AA1EEC"/>
    <w:rsid w:val="00AA1F14"/>
    <w:rsid w:val="00AA210C"/>
    <w:rsid w:val="00AA2113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5CF"/>
    <w:rsid w:val="00AA7601"/>
    <w:rsid w:val="00AA7C4F"/>
    <w:rsid w:val="00AB001C"/>
    <w:rsid w:val="00AB003A"/>
    <w:rsid w:val="00AB01C2"/>
    <w:rsid w:val="00AB02C8"/>
    <w:rsid w:val="00AB06B8"/>
    <w:rsid w:val="00AB0ADE"/>
    <w:rsid w:val="00AB0CA0"/>
    <w:rsid w:val="00AB102D"/>
    <w:rsid w:val="00AB1477"/>
    <w:rsid w:val="00AB1A33"/>
    <w:rsid w:val="00AB1BBE"/>
    <w:rsid w:val="00AB1C99"/>
    <w:rsid w:val="00AB1D0C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4B99"/>
    <w:rsid w:val="00AB513E"/>
    <w:rsid w:val="00AB53BA"/>
    <w:rsid w:val="00AB57AD"/>
    <w:rsid w:val="00AB583A"/>
    <w:rsid w:val="00AB642C"/>
    <w:rsid w:val="00AB64B8"/>
    <w:rsid w:val="00AB65E1"/>
    <w:rsid w:val="00AB6ED4"/>
    <w:rsid w:val="00AB7134"/>
    <w:rsid w:val="00AB74CC"/>
    <w:rsid w:val="00AB76D5"/>
    <w:rsid w:val="00AB7787"/>
    <w:rsid w:val="00AB78AC"/>
    <w:rsid w:val="00AC00F1"/>
    <w:rsid w:val="00AC04F7"/>
    <w:rsid w:val="00AC06BF"/>
    <w:rsid w:val="00AC0825"/>
    <w:rsid w:val="00AC0BD9"/>
    <w:rsid w:val="00AC1191"/>
    <w:rsid w:val="00AC1281"/>
    <w:rsid w:val="00AC1500"/>
    <w:rsid w:val="00AC1C9F"/>
    <w:rsid w:val="00AC2B9D"/>
    <w:rsid w:val="00AC2D4E"/>
    <w:rsid w:val="00AC2DA4"/>
    <w:rsid w:val="00AC3084"/>
    <w:rsid w:val="00AC30AC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C9D"/>
    <w:rsid w:val="00AC61B3"/>
    <w:rsid w:val="00AC63F4"/>
    <w:rsid w:val="00AC6521"/>
    <w:rsid w:val="00AC690A"/>
    <w:rsid w:val="00AC6D0A"/>
    <w:rsid w:val="00AC723D"/>
    <w:rsid w:val="00AC7949"/>
    <w:rsid w:val="00AC7ED1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052"/>
    <w:rsid w:val="00AD48F9"/>
    <w:rsid w:val="00AD4A84"/>
    <w:rsid w:val="00AD514B"/>
    <w:rsid w:val="00AD58E2"/>
    <w:rsid w:val="00AD5B9B"/>
    <w:rsid w:val="00AD672F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1F35"/>
    <w:rsid w:val="00AE202D"/>
    <w:rsid w:val="00AE2205"/>
    <w:rsid w:val="00AE232B"/>
    <w:rsid w:val="00AE2BFE"/>
    <w:rsid w:val="00AE2D43"/>
    <w:rsid w:val="00AE3004"/>
    <w:rsid w:val="00AE31B1"/>
    <w:rsid w:val="00AE3211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95"/>
    <w:rsid w:val="00AF04B2"/>
    <w:rsid w:val="00AF05F9"/>
    <w:rsid w:val="00AF0801"/>
    <w:rsid w:val="00AF0BA8"/>
    <w:rsid w:val="00AF0E62"/>
    <w:rsid w:val="00AF1414"/>
    <w:rsid w:val="00AF185D"/>
    <w:rsid w:val="00AF28B0"/>
    <w:rsid w:val="00AF2DED"/>
    <w:rsid w:val="00AF36F8"/>
    <w:rsid w:val="00AF38E7"/>
    <w:rsid w:val="00AF3C80"/>
    <w:rsid w:val="00AF3C8C"/>
    <w:rsid w:val="00AF40AC"/>
    <w:rsid w:val="00AF41FC"/>
    <w:rsid w:val="00AF457C"/>
    <w:rsid w:val="00AF4648"/>
    <w:rsid w:val="00AF4A4D"/>
    <w:rsid w:val="00AF4BC1"/>
    <w:rsid w:val="00AF5021"/>
    <w:rsid w:val="00AF5363"/>
    <w:rsid w:val="00AF56C3"/>
    <w:rsid w:val="00AF5F78"/>
    <w:rsid w:val="00AF638D"/>
    <w:rsid w:val="00AF63A9"/>
    <w:rsid w:val="00AF6591"/>
    <w:rsid w:val="00AF66F1"/>
    <w:rsid w:val="00AF6AE3"/>
    <w:rsid w:val="00AF6B1B"/>
    <w:rsid w:val="00AF6DB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26A"/>
    <w:rsid w:val="00B01670"/>
    <w:rsid w:val="00B01A7A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599"/>
    <w:rsid w:val="00B028E3"/>
    <w:rsid w:val="00B02A4C"/>
    <w:rsid w:val="00B03101"/>
    <w:rsid w:val="00B039CE"/>
    <w:rsid w:val="00B03B92"/>
    <w:rsid w:val="00B03D26"/>
    <w:rsid w:val="00B03DF5"/>
    <w:rsid w:val="00B046DC"/>
    <w:rsid w:val="00B049AA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05E"/>
    <w:rsid w:val="00B1093D"/>
    <w:rsid w:val="00B10BD1"/>
    <w:rsid w:val="00B10D59"/>
    <w:rsid w:val="00B111BF"/>
    <w:rsid w:val="00B114C4"/>
    <w:rsid w:val="00B11882"/>
    <w:rsid w:val="00B11E29"/>
    <w:rsid w:val="00B11F2E"/>
    <w:rsid w:val="00B12498"/>
    <w:rsid w:val="00B128F1"/>
    <w:rsid w:val="00B12F78"/>
    <w:rsid w:val="00B137AD"/>
    <w:rsid w:val="00B137BE"/>
    <w:rsid w:val="00B137D3"/>
    <w:rsid w:val="00B1388A"/>
    <w:rsid w:val="00B13930"/>
    <w:rsid w:val="00B13BE5"/>
    <w:rsid w:val="00B13F1F"/>
    <w:rsid w:val="00B13F77"/>
    <w:rsid w:val="00B146A7"/>
    <w:rsid w:val="00B147CC"/>
    <w:rsid w:val="00B14DE2"/>
    <w:rsid w:val="00B150B5"/>
    <w:rsid w:val="00B15141"/>
    <w:rsid w:val="00B151C6"/>
    <w:rsid w:val="00B1537F"/>
    <w:rsid w:val="00B15A0F"/>
    <w:rsid w:val="00B15F7A"/>
    <w:rsid w:val="00B1629E"/>
    <w:rsid w:val="00B16562"/>
    <w:rsid w:val="00B167A6"/>
    <w:rsid w:val="00B16A96"/>
    <w:rsid w:val="00B16AE9"/>
    <w:rsid w:val="00B16B5F"/>
    <w:rsid w:val="00B16E32"/>
    <w:rsid w:val="00B16E40"/>
    <w:rsid w:val="00B1736C"/>
    <w:rsid w:val="00B17744"/>
    <w:rsid w:val="00B20057"/>
    <w:rsid w:val="00B20383"/>
    <w:rsid w:val="00B2043A"/>
    <w:rsid w:val="00B207B6"/>
    <w:rsid w:val="00B20E2B"/>
    <w:rsid w:val="00B21016"/>
    <w:rsid w:val="00B210F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2FF6"/>
    <w:rsid w:val="00B233A9"/>
    <w:rsid w:val="00B239CC"/>
    <w:rsid w:val="00B247EF"/>
    <w:rsid w:val="00B2489A"/>
    <w:rsid w:val="00B24F49"/>
    <w:rsid w:val="00B25258"/>
    <w:rsid w:val="00B253EA"/>
    <w:rsid w:val="00B254EC"/>
    <w:rsid w:val="00B25585"/>
    <w:rsid w:val="00B25688"/>
    <w:rsid w:val="00B2585E"/>
    <w:rsid w:val="00B25A45"/>
    <w:rsid w:val="00B25A70"/>
    <w:rsid w:val="00B25BD8"/>
    <w:rsid w:val="00B25E1D"/>
    <w:rsid w:val="00B25F0A"/>
    <w:rsid w:val="00B25F9A"/>
    <w:rsid w:val="00B26035"/>
    <w:rsid w:val="00B2613A"/>
    <w:rsid w:val="00B269CE"/>
    <w:rsid w:val="00B2728B"/>
    <w:rsid w:val="00B2745F"/>
    <w:rsid w:val="00B2757B"/>
    <w:rsid w:val="00B27BA9"/>
    <w:rsid w:val="00B27C5E"/>
    <w:rsid w:val="00B27D54"/>
    <w:rsid w:val="00B305C0"/>
    <w:rsid w:val="00B305F9"/>
    <w:rsid w:val="00B30794"/>
    <w:rsid w:val="00B31447"/>
    <w:rsid w:val="00B31E5F"/>
    <w:rsid w:val="00B32607"/>
    <w:rsid w:val="00B326BE"/>
    <w:rsid w:val="00B32821"/>
    <w:rsid w:val="00B32CE3"/>
    <w:rsid w:val="00B3331B"/>
    <w:rsid w:val="00B3342A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FD"/>
    <w:rsid w:val="00B35CB3"/>
    <w:rsid w:val="00B35E56"/>
    <w:rsid w:val="00B35F8E"/>
    <w:rsid w:val="00B36783"/>
    <w:rsid w:val="00B36A46"/>
    <w:rsid w:val="00B37121"/>
    <w:rsid w:val="00B372C3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BF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876"/>
    <w:rsid w:val="00B44D81"/>
    <w:rsid w:val="00B4500C"/>
    <w:rsid w:val="00B45013"/>
    <w:rsid w:val="00B45196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063"/>
    <w:rsid w:val="00B476FB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1F0"/>
    <w:rsid w:val="00B53591"/>
    <w:rsid w:val="00B5388A"/>
    <w:rsid w:val="00B53C0B"/>
    <w:rsid w:val="00B53EF5"/>
    <w:rsid w:val="00B5428C"/>
    <w:rsid w:val="00B54381"/>
    <w:rsid w:val="00B543E9"/>
    <w:rsid w:val="00B54491"/>
    <w:rsid w:val="00B54759"/>
    <w:rsid w:val="00B5475E"/>
    <w:rsid w:val="00B54989"/>
    <w:rsid w:val="00B54C67"/>
    <w:rsid w:val="00B54DAD"/>
    <w:rsid w:val="00B54E8A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5D7"/>
    <w:rsid w:val="00B63870"/>
    <w:rsid w:val="00B639C4"/>
    <w:rsid w:val="00B63F20"/>
    <w:rsid w:val="00B640AB"/>
    <w:rsid w:val="00B64398"/>
    <w:rsid w:val="00B64484"/>
    <w:rsid w:val="00B6451E"/>
    <w:rsid w:val="00B645EE"/>
    <w:rsid w:val="00B645F8"/>
    <w:rsid w:val="00B646A6"/>
    <w:rsid w:val="00B64995"/>
    <w:rsid w:val="00B64D7C"/>
    <w:rsid w:val="00B64F0F"/>
    <w:rsid w:val="00B652B0"/>
    <w:rsid w:val="00B657B5"/>
    <w:rsid w:val="00B65A2A"/>
    <w:rsid w:val="00B65D1C"/>
    <w:rsid w:val="00B664EC"/>
    <w:rsid w:val="00B66758"/>
    <w:rsid w:val="00B66777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9FB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2E3"/>
    <w:rsid w:val="00B75667"/>
    <w:rsid w:val="00B758C6"/>
    <w:rsid w:val="00B75ED2"/>
    <w:rsid w:val="00B76727"/>
    <w:rsid w:val="00B76CD5"/>
    <w:rsid w:val="00B77062"/>
    <w:rsid w:val="00B77078"/>
    <w:rsid w:val="00B7709F"/>
    <w:rsid w:val="00B77136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1A58"/>
    <w:rsid w:val="00B8206A"/>
    <w:rsid w:val="00B821AB"/>
    <w:rsid w:val="00B8226F"/>
    <w:rsid w:val="00B823C9"/>
    <w:rsid w:val="00B82519"/>
    <w:rsid w:val="00B82942"/>
    <w:rsid w:val="00B82B64"/>
    <w:rsid w:val="00B82ED6"/>
    <w:rsid w:val="00B830F7"/>
    <w:rsid w:val="00B8321E"/>
    <w:rsid w:val="00B838B4"/>
    <w:rsid w:val="00B838D0"/>
    <w:rsid w:val="00B83AC3"/>
    <w:rsid w:val="00B83D8E"/>
    <w:rsid w:val="00B83DF6"/>
    <w:rsid w:val="00B8408E"/>
    <w:rsid w:val="00B84920"/>
    <w:rsid w:val="00B84BE8"/>
    <w:rsid w:val="00B85CB2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36"/>
    <w:rsid w:val="00B87143"/>
    <w:rsid w:val="00B87211"/>
    <w:rsid w:val="00B872BD"/>
    <w:rsid w:val="00B874FB"/>
    <w:rsid w:val="00B8769E"/>
    <w:rsid w:val="00B87EB1"/>
    <w:rsid w:val="00B90516"/>
    <w:rsid w:val="00B909C1"/>
    <w:rsid w:val="00B90DC8"/>
    <w:rsid w:val="00B90E5F"/>
    <w:rsid w:val="00B911A5"/>
    <w:rsid w:val="00B911E7"/>
    <w:rsid w:val="00B91356"/>
    <w:rsid w:val="00B917B0"/>
    <w:rsid w:val="00B91A46"/>
    <w:rsid w:val="00B91E0F"/>
    <w:rsid w:val="00B91ED5"/>
    <w:rsid w:val="00B920BA"/>
    <w:rsid w:val="00B925DD"/>
    <w:rsid w:val="00B926E0"/>
    <w:rsid w:val="00B928B6"/>
    <w:rsid w:val="00B92A14"/>
    <w:rsid w:val="00B92DBB"/>
    <w:rsid w:val="00B92EDF"/>
    <w:rsid w:val="00B93042"/>
    <w:rsid w:val="00B93B55"/>
    <w:rsid w:val="00B93C21"/>
    <w:rsid w:val="00B93C36"/>
    <w:rsid w:val="00B94054"/>
    <w:rsid w:val="00B94253"/>
    <w:rsid w:val="00B9436E"/>
    <w:rsid w:val="00B94CB5"/>
    <w:rsid w:val="00B95056"/>
    <w:rsid w:val="00B950E8"/>
    <w:rsid w:val="00B95242"/>
    <w:rsid w:val="00B95471"/>
    <w:rsid w:val="00B954FC"/>
    <w:rsid w:val="00B95A04"/>
    <w:rsid w:val="00B95C49"/>
    <w:rsid w:val="00B95D56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841"/>
    <w:rsid w:val="00B97B85"/>
    <w:rsid w:val="00BA067F"/>
    <w:rsid w:val="00BA0827"/>
    <w:rsid w:val="00BA0EBA"/>
    <w:rsid w:val="00BA13E0"/>
    <w:rsid w:val="00BA17C4"/>
    <w:rsid w:val="00BA187A"/>
    <w:rsid w:val="00BA1C20"/>
    <w:rsid w:val="00BA1E0C"/>
    <w:rsid w:val="00BA22DF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BAE"/>
    <w:rsid w:val="00BA3CC9"/>
    <w:rsid w:val="00BA3F29"/>
    <w:rsid w:val="00BA40BE"/>
    <w:rsid w:val="00BA48E0"/>
    <w:rsid w:val="00BA4B5C"/>
    <w:rsid w:val="00BA4C24"/>
    <w:rsid w:val="00BA4E10"/>
    <w:rsid w:val="00BA4EB2"/>
    <w:rsid w:val="00BA4F88"/>
    <w:rsid w:val="00BA51CE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890"/>
    <w:rsid w:val="00BA7EB0"/>
    <w:rsid w:val="00BB0528"/>
    <w:rsid w:val="00BB070E"/>
    <w:rsid w:val="00BB0B3E"/>
    <w:rsid w:val="00BB0B72"/>
    <w:rsid w:val="00BB0D75"/>
    <w:rsid w:val="00BB0FE6"/>
    <w:rsid w:val="00BB1211"/>
    <w:rsid w:val="00BB1393"/>
    <w:rsid w:val="00BB1874"/>
    <w:rsid w:val="00BB1963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0C3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425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4FB9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AF2"/>
    <w:rsid w:val="00BD013E"/>
    <w:rsid w:val="00BD0238"/>
    <w:rsid w:val="00BD02FA"/>
    <w:rsid w:val="00BD082C"/>
    <w:rsid w:val="00BD0FC4"/>
    <w:rsid w:val="00BD140B"/>
    <w:rsid w:val="00BD1624"/>
    <w:rsid w:val="00BD1888"/>
    <w:rsid w:val="00BD238C"/>
    <w:rsid w:val="00BD2A08"/>
    <w:rsid w:val="00BD2CED"/>
    <w:rsid w:val="00BD2F55"/>
    <w:rsid w:val="00BD30E5"/>
    <w:rsid w:val="00BD32D3"/>
    <w:rsid w:val="00BD3837"/>
    <w:rsid w:val="00BD386B"/>
    <w:rsid w:val="00BD3C69"/>
    <w:rsid w:val="00BD3D7A"/>
    <w:rsid w:val="00BD4092"/>
    <w:rsid w:val="00BD4235"/>
    <w:rsid w:val="00BD45AD"/>
    <w:rsid w:val="00BD4E1C"/>
    <w:rsid w:val="00BD5821"/>
    <w:rsid w:val="00BD5967"/>
    <w:rsid w:val="00BD5A26"/>
    <w:rsid w:val="00BD5CD4"/>
    <w:rsid w:val="00BD5FA4"/>
    <w:rsid w:val="00BD63BE"/>
    <w:rsid w:val="00BD6408"/>
    <w:rsid w:val="00BD6509"/>
    <w:rsid w:val="00BD689C"/>
    <w:rsid w:val="00BD6A22"/>
    <w:rsid w:val="00BD6D88"/>
    <w:rsid w:val="00BD782C"/>
    <w:rsid w:val="00BD7A82"/>
    <w:rsid w:val="00BD7F9E"/>
    <w:rsid w:val="00BE072F"/>
    <w:rsid w:val="00BE0FCB"/>
    <w:rsid w:val="00BE1382"/>
    <w:rsid w:val="00BE13B8"/>
    <w:rsid w:val="00BE16C6"/>
    <w:rsid w:val="00BE187E"/>
    <w:rsid w:val="00BE1959"/>
    <w:rsid w:val="00BE197A"/>
    <w:rsid w:val="00BE1A06"/>
    <w:rsid w:val="00BE1CE8"/>
    <w:rsid w:val="00BE1F8F"/>
    <w:rsid w:val="00BE2404"/>
    <w:rsid w:val="00BE2412"/>
    <w:rsid w:val="00BE269D"/>
    <w:rsid w:val="00BE28FE"/>
    <w:rsid w:val="00BE2B2C"/>
    <w:rsid w:val="00BE2B3A"/>
    <w:rsid w:val="00BE312F"/>
    <w:rsid w:val="00BE3D89"/>
    <w:rsid w:val="00BE3E52"/>
    <w:rsid w:val="00BE3EA0"/>
    <w:rsid w:val="00BE403F"/>
    <w:rsid w:val="00BE42D6"/>
    <w:rsid w:val="00BE4376"/>
    <w:rsid w:val="00BE4593"/>
    <w:rsid w:val="00BE475F"/>
    <w:rsid w:val="00BE5164"/>
    <w:rsid w:val="00BE5519"/>
    <w:rsid w:val="00BE5622"/>
    <w:rsid w:val="00BE56FB"/>
    <w:rsid w:val="00BE57B1"/>
    <w:rsid w:val="00BE5813"/>
    <w:rsid w:val="00BE60DC"/>
    <w:rsid w:val="00BE6149"/>
    <w:rsid w:val="00BE65B3"/>
    <w:rsid w:val="00BE6896"/>
    <w:rsid w:val="00BE689B"/>
    <w:rsid w:val="00BE6CE5"/>
    <w:rsid w:val="00BE6D82"/>
    <w:rsid w:val="00BE72B2"/>
    <w:rsid w:val="00BE73FE"/>
    <w:rsid w:val="00BE7A0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B40"/>
    <w:rsid w:val="00BF1DF1"/>
    <w:rsid w:val="00BF204A"/>
    <w:rsid w:val="00BF20B4"/>
    <w:rsid w:val="00BF21AD"/>
    <w:rsid w:val="00BF220D"/>
    <w:rsid w:val="00BF22E4"/>
    <w:rsid w:val="00BF2372"/>
    <w:rsid w:val="00BF2817"/>
    <w:rsid w:val="00BF2A22"/>
    <w:rsid w:val="00BF31CB"/>
    <w:rsid w:val="00BF3615"/>
    <w:rsid w:val="00BF3724"/>
    <w:rsid w:val="00BF3BCB"/>
    <w:rsid w:val="00BF3C10"/>
    <w:rsid w:val="00BF3E35"/>
    <w:rsid w:val="00BF3E99"/>
    <w:rsid w:val="00BF3FA5"/>
    <w:rsid w:val="00BF3FFA"/>
    <w:rsid w:val="00BF43E6"/>
    <w:rsid w:val="00BF448A"/>
    <w:rsid w:val="00BF46F1"/>
    <w:rsid w:val="00BF493C"/>
    <w:rsid w:val="00BF4B69"/>
    <w:rsid w:val="00BF56A8"/>
    <w:rsid w:val="00BF60E3"/>
    <w:rsid w:val="00BF6366"/>
    <w:rsid w:val="00BF6B72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8F1"/>
    <w:rsid w:val="00C00F1A"/>
    <w:rsid w:val="00C010F5"/>
    <w:rsid w:val="00C01305"/>
    <w:rsid w:val="00C0150C"/>
    <w:rsid w:val="00C01835"/>
    <w:rsid w:val="00C02192"/>
    <w:rsid w:val="00C023C5"/>
    <w:rsid w:val="00C023FA"/>
    <w:rsid w:val="00C02827"/>
    <w:rsid w:val="00C02B71"/>
    <w:rsid w:val="00C02CDE"/>
    <w:rsid w:val="00C034E4"/>
    <w:rsid w:val="00C0350D"/>
    <w:rsid w:val="00C039B6"/>
    <w:rsid w:val="00C03B7B"/>
    <w:rsid w:val="00C03CF4"/>
    <w:rsid w:val="00C03E07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43"/>
    <w:rsid w:val="00C1286D"/>
    <w:rsid w:val="00C12B82"/>
    <w:rsid w:val="00C12EB5"/>
    <w:rsid w:val="00C134A1"/>
    <w:rsid w:val="00C13504"/>
    <w:rsid w:val="00C1379C"/>
    <w:rsid w:val="00C1399B"/>
    <w:rsid w:val="00C13C8A"/>
    <w:rsid w:val="00C13C9C"/>
    <w:rsid w:val="00C13F22"/>
    <w:rsid w:val="00C13F33"/>
    <w:rsid w:val="00C140FE"/>
    <w:rsid w:val="00C14C0C"/>
    <w:rsid w:val="00C14CF4"/>
    <w:rsid w:val="00C15135"/>
    <w:rsid w:val="00C159ED"/>
    <w:rsid w:val="00C15FFF"/>
    <w:rsid w:val="00C162E5"/>
    <w:rsid w:val="00C1662C"/>
    <w:rsid w:val="00C1685D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833"/>
    <w:rsid w:val="00C21B1D"/>
    <w:rsid w:val="00C222CF"/>
    <w:rsid w:val="00C223DE"/>
    <w:rsid w:val="00C22CE8"/>
    <w:rsid w:val="00C232DD"/>
    <w:rsid w:val="00C23653"/>
    <w:rsid w:val="00C236CC"/>
    <w:rsid w:val="00C23BB5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45A"/>
    <w:rsid w:val="00C26871"/>
    <w:rsid w:val="00C2695A"/>
    <w:rsid w:val="00C274BE"/>
    <w:rsid w:val="00C275BC"/>
    <w:rsid w:val="00C27CFB"/>
    <w:rsid w:val="00C307FA"/>
    <w:rsid w:val="00C30C0E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520"/>
    <w:rsid w:val="00C328B2"/>
    <w:rsid w:val="00C32A9C"/>
    <w:rsid w:val="00C32BB7"/>
    <w:rsid w:val="00C32E0E"/>
    <w:rsid w:val="00C33182"/>
    <w:rsid w:val="00C33373"/>
    <w:rsid w:val="00C334D8"/>
    <w:rsid w:val="00C339DE"/>
    <w:rsid w:val="00C33AA7"/>
    <w:rsid w:val="00C33C35"/>
    <w:rsid w:val="00C33DCE"/>
    <w:rsid w:val="00C3410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5F3E"/>
    <w:rsid w:val="00C3661D"/>
    <w:rsid w:val="00C3690D"/>
    <w:rsid w:val="00C36AFD"/>
    <w:rsid w:val="00C36DAD"/>
    <w:rsid w:val="00C37050"/>
    <w:rsid w:val="00C3734A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245"/>
    <w:rsid w:val="00C413FE"/>
    <w:rsid w:val="00C41634"/>
    <w:rsid w:val="00C41C62"/>
    <w:rsid w:val="00C41D70"/>
    <w:rsid w:val="00C42130"/>
    <w:rsid w:val="00C4214B"/>
    <w:rsid w:val="00C42598"/>
    <w:rsid w:val="00C42784"/>
    <w:rsid w:val="00C429E1"/>
    <w:rsid w:val="00C42D69"/>
    <w:rsid w:val="00C439C5"/>
    <w:rsid w:val="00C439F0"/>
    <w:rsid w:val="00C43CE7"/>
    <w:rsid w:val="00C44189"/>
    <w:rsid w:val="00C44513"/>
    <w:rsid w:val="00C4451B"/>
    <w:rsid w:val="00C445F4"/>
    <w:rsid w:val="00C4464F"/>
    <w:rsid w:val="00C447FB"/>
    <w:rsid w:val="00C44ADA"/>
    <w:rsid w:val="00C44E4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3D8"/>
    <w:rsid w:val="00C508B7"/>
    <w:rsid w:val="00C51D11"/>
    <w:rsid w:val="00C52399"/>
    <w:rsid w:val="00C5257E"/>
    <w:rsid w:val="00C525F9"/>
    <w:rsid w:val="00C52A41"/>
    <w:rsid w:val="00C52A73"/>
    <w:rsid w:val="00C53195"/>
    <w:rsid w:val="00C531B4"/>
    <w:rsid w:val="00C532F9"/>
    <w:rsid w:val="00C53E22"/>
    <w:rsid w:val="00C540CC"/>
    <w:rsid w:val="00C5430E"/>
    <w:rsid w:val="00C54890"/>
    <w:rsid w:val="00C54C62"/>
    <w:rsid w:val="00C55708"/>
    <w:rsid w:val="00C55ADC"/>
    <w:rsid w:val="00C55CE2"/>
    <w:rsid w:val="00C5638E"/>
    <w:rsid w:val="00C56491"/>
    <w:rsid w:val="00C56918"/>
    <w:rsid w:val="00C569CA"/>
    <w:rsid w:val="00C56C48"/>
    <w:rsid w:val="00C5707E"/>
    <w:rsid w:val="00C570C4"/>
    <w:rsid w:val="00C57A4B"/>
    <w:rsid w:val="00C57CC6"/>
    <w:rsid w:val="00C57D62"/>
    <w:rsid w:val="00C60002"/>
    <w:rsid w:val="00C601EB"/>
    <w:rsid w:val="00C603F8"/>
    <w:rsid w:val="00C60EC1"/>
    <w:rsid w:val="00C60FBA"/>
    <w:rsid w:val="00C60FFC"/>
    <w:rsid w:val="00C6119C"/>
    <w:rsid w:val="00C6123D"/>
    <w:rsid w:val="00C61403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0F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2"/>
    <w:rsid w:val="00C66C34"/>
    <w:rsid w:val="00C67215"/>
    <w:rsid w:val="00C67231"/>
    <w:rsid w:val="00C7040D"/>
    <w:rsid w:val="00C707A5"/>
    <w:rsid w:val="00C70A15"/>
    <w:rsid w:val="00C70B8C"/>
    <w:rsid w:val="00C71208"/>
    <w:rsid w:val="00C71468"/>
    <w:rsid w:val="00C7238B"/>
    <w:rsid w:val="00C723AF"/>
    <w:rsid w:val="00C723F3"/>
    <w:rsid w:val="00C72464"/>
    <w:rsid w:val="00C72750"/>
    <w:rsid w:val="00C72953"/>
    <w:rsid w:val="00C72EF5"/>
    <w:rsid w:val="00C732C5"/>
    <w:rsid w:val="00C7357D"/>
    <w:rsid w:val="00C73807"/>
    <w:rsid w:val="00C738B8"/>
    <w:rsid w:val="00C73D61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6E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1BC3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6F7D"/>
    <w:rsid w:val="00C874EC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6CC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3BA"/>
    <w:rsid w:val="00C92780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4EDE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02"/>
    <w:rsid w:val="00CA0EAB"/>
    <w:rsid w:val="00CA114D"/>
    <w:rsid w:val="00CA1225"/>
    <w:rsid w:val="00CA18D2"/>
    <w:rsid w:val="00CA1922"/>
    <w:rsid w:val="00CA2124"/>
    <w:rsid w:val="00CA261A"/>
    <w:rsid w:val="00CA2919"/>
    <w:rsid w:val="00CA2BAF"/>
    <w:rsid w:val="00CA2C56"/>
    <w:rsid w:val="00CA3072"/>
    <w:rsid w:val="00CA32D5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BBB"/>
    <w:rsid w:val="00CA5D26"/>
    <w:rsid w:val="00CA5D4A"/>
    <w:rsid w:val="00CA6164"/>
    <w:rsid w:val="00CA625F"/>
    <w:rsid w:val="00CA660F"/>
    <w:rsid w:val="00CA6BC2"/>
    <w:rsid w:val="00CA7202"/>
    <w:rsid w:val="00CA73B2"/>
    <w:rsid w:val="00CA74E8"/>
    <w:rsid w:val="00CA7680"/>
    <w:rsid w:val="00CB047F"/>
    <w:rsid w:val="00CB050A"/>
    <w:rsid w:val="00CB0937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67C"/>
    <w:rsid w:val="00CB270B"/>
    <w:rsid w:val="00CB2836"/>
    <w:rsid w:val="00CB3460"/>
    <w:rsid w:val="00CB3886"/>
    <w:rsid w:val="00CB4744"/>
    <w:rsid w:val="00CB480A"/>
    <w:rsid w:val="00CB4FA5"/>
    <w:rsid w:val="00CB510D"/>
    <w:rsid w:val="00CB558B"/>
    <w:rsid w:val="00CB5760"/>
    <w:rsid w:val="00CB58DD"/>
    <w:rsid w:val="00CB590E"/>
    <w:rsid w:val="00CB5A9F"/>
    <w:rsid w:val="00CB5C45"/>
    <w:rsid w:val="00CB5EF8"/>
    <w:rsid w:val="00CB60DD"/>
    <w:rsid w:val="00CB6343"/>
    <w:rsid w:val="00CB64EF"/>
    <w:rsid w:val="00CB659C"/>
    <w:rsid w:val="00CB68B3"/>
    <w:rsid w:val="00CB69F5"/>
    <w:rsid w:val="00CB6B5D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05"/>
    <w:rsid w:val="00CC57AE"/>
    <w:rsid w:val="00CC5867"/>
    <w:rsid w:val="00CC5ACD"/>
    <w:rsid w:val="00CC5E0D"/>
    <w:rsid w:val="00CC606C"/>
    <w:rsid w:val="00CC60AA"/>
    <w:rsid w:val="00CC68B6"/>
    <w:rsid w:val="00CC6B0F"/>
    <w:rsid w:val="00CC6C99"/>
    <w:rsid w:val="00CC6EC9"/>
    <w:rsid w:val="00CC728B"/>
    <w:rsid w:val="00CC7356"/>
    <w:rsid w:val="00CC74D5"/>
    <w:rsid w:val="00CC7A6D"/>
    <w:rsid w:val="00CC7BD9"/>
    <w:rsid w:val="00CC7DF5"/>
    <w:rsid w:val="00CC7E10"/>
    <w:rsid w:val="00CD04B6"/>
    <w:rsid w:val="00CD04FE"/>
    <w:rsid w:val="00CD0740"/>
    <w:rsid w:val="00CD0768"/>
    <w:rsid w:val="00CD0CB9"/>
    <w:rsid w:val="00CD11D6"/>
    <w:rsid w:val="00CD14CB"/>
    <w:rsid w:val="00CD16F0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071"/>
    <w:rsid w:val="00CD492B"/>
    <w:rsid w:val="00CD50EE"/>
    <w:rsid w:val="00CD5423"/>
    <w:rsid w:val="00CD5C02"/>
    <w:rsid w:val="00CD618C"/>
    <w:rsid w:val="00CD61E3"/>
    <w:rsid w:val="00CD6804"/>
    <w:rsid w:val="00CD6814"/>
    <w:rsid w:val="00CD6979"/>
    <w:rsid w:val="00CD6B8A"/>
    <w:rsid w:val="00CD6E0B"/>
    <w:rsid w:val="00CD73B9"/>
    <w:rsid w:val="00CD787F"/>
    <w:rsid w:val="00CD7ECE"/>
    <w:rsid w:val="00CE0259"/>
    <w:rsid w:val="00CE025E"/>
    <w:rsid w:val="00CE030D"/>
    <w:rsid w:val="00CE03B6"/>
    <w:rsid w:val="00CE05F2"/>
    <w:rsid w:val="00CE066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B3B"/>
    <w:rsid w:val="00CE1BFE"/>
    <w:rsid w:val="00CE212D"/>
    <w:rsid w:val="00CE253D"/>
    <w:rsid w:val="00CE2561"/>
    <w:rsid w:val="00CE26F5"/>
    <w:rsid w:val="00CE2EB0"/>
    <w:rsid w:val="00CE2EC2"/>
    <w:rsid w:val="00CE3257"/>
    <w:rsid w:val="00CE367C"/>
    <w:rsid w:val="00CE3E25"/>
    <w:rsid w:val="00CE436D"/>
    <w:rsid w:val="00CE43D3"/>
    <w:rsid w:val="00CE5086"/>
    <w:rsid w:val="00CE5112"/>
    <w:rsid w:val="00CE5A7F"/>
    <w:rsid w:val="00CE5DA9"/>
    <w:rsid w:val="00CE5E50"/>
    <w:rsid w:val="00CE697C"/>
    <w:rsid w:val="00CE698C"/>
    <w:rsid w:val="00CE69F3"/>
    <w:rsid w:val="00CE6AD5"/>
    <w:rsid w:val="00CE6E24"/>
    <w:rsid w:val="00CE71BB"/>
    <w:rsid w:val="00CE76AB"/>
    <w:rsid w:val="00CE76BD"/>
    <w:rsid w:val="00CE79BC"/>
    <w:rsid w:val="00CF02AC"/>
    <w:rsid w:val="00CF057C"/>
    <w:rsid w:val="00CF06E6"/>
    <w:rsid w:val="00CF095B"/>
    <w:rsid w:val="00CF0D78"/>
    <w:rsid w:val="00CF0E93"/>
    <w:rsid w:val="00CF0F6C"/>
    <w:rsid w:val="00CF17EF"/>
    <w:rsid w:val="00CF18AB"/>
    <w:rsid w:val="00CF1969"/>
    <w:rsid w:val="00CF1AA6"/>
    <w:rsid w:val="00CF20C8"/>
    <w:rsid w:val="00CF233B"/>
    <w:rsid w:val="00CF23D5"/>
    <w:rsid w:val="00CF260F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4CCA"/>
    <w:rsid w:val="00CF4D30"/>
    <w:rsid w:val="00CF50A9"/>
    <w:rsid w:val="00CF61A3"/>
    <w:rsid w:val="00CF6218"/>
    <w:rsid w:val="00CF6537"/>
    <w:rsid w:val="00CF66DE"/>
    <w:rsid w:val="00CF6848"/>
    <w:rsid w:val="00CF6AF3"/>
    <w:rsid w:val="00CF6C9A"/>
    <w:rsid w:val="00CF6F64"/>
    <w:rsid w:val="00CF6FA9"/>
    <w:rsid w:val="00CF7888"/>
    <w:rsid w:val="00CF7CCF"/>
    <w:rsid w:val="00D001FB"/>
    <w:rsid w:val="00D00522"/>
    <w:rsid w:val="00D00947"/>
    <w:rsid w:val="00D00B22"/>
    <w:rsid w:val="00D017EE"/>
    <w:rsid w:val="00D0182B"/>
    <w:rsid w:val="00D0186E"/>
    <w:rsid w:val="00D01881"/>
    <w:rsid w:val="00D01C73"/>
    <w:rsid w:val="00D02369"/>
    <w:rsid w:val="00D0253B"/>
    <w:rsid w:val="00D0260A"/>
    <w:rsid w:val="00D0268A"/>
    <w:rsid w:val="00D02C36"/>
    <w:rsid w:val="00D02E17"/>
    <w:rsid w:val="00D0327B"/>
    <w:rsid w:val="00D03334"/>
    <w:rsid w:val="00D038E9"/>
    <w:rsid w:val="00D03CD2"/>
    <w:rsid w:val="00D04DC7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8E0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39D"/>
    <w:rsid w:val="00D14E26"/>
    <w:rsid w:val="00D15CFC"/>
    <w:rsid w:val="00D15D9D"/>
    <w:rsid w:val="00D15F30"/>
    <w:rsid w:val="00D1624D"/>
    <w:rsid w:val="00D16952"/>
    <w:rsid w:val="00D16BA8"/>
    <w:rsid w:val="00D16DEE"/>
    <w:rsid w:val="00D174E5"/>
    <w:rsid w:val="00D17575"/>
    <w:rsid w:val="00D17761"/>
    <w:rsid w:val="00D17CC8"/>
    <w:rsid w:val="00D17CE8"/>
    <w:rsid w:val="00D17F37"/>
    <w:rsid w:val="00D20171"/>
    <w:rsid w:val="00D2018F"/>
    <w:rsid w:val="00D202B4"/>
    <w:rsid w:val="00D202D3"/>
    <w:rsid w:val="00D20728"/>
    <w:rsid w:val="00D20F77"/>
    <w:rsid w:val="00D20F9F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55E"/>
    <w:rsid w:val="00D24FEC"/>
    <w:rsid w:val="00D25C26"/>
    <w:rsid w:val="00D261F9"/>
    <w:rsid w:val="00D261FB"/>
    <w:rsid w:val="00D261FD"/>
    <w:rsid w:val="00D26283"/>
    <w:rsid w:val="00D26288"/>
    <w:rsid w:val="00D262F6"/>
    <w:rsid w:val="00D263B5"/>
    <w:rsid w:val="00D263C2"/>
    <w:rsid w:val="00D263F5"/>
    <w:rsid w:val="00D26586"/>
    <w:rsid w:val="00D26DBE"/>
    <w:rsid w:val="00D26E45"/>
    <w:rsid w:val="00D2734C"/>
    <w:rsid w:val="00D273B0"/>
    <w:rsid w:val="00D27640"/>
    <w:rsid w:val="00D27F01"/>
    <w:rsid w:val="00D30672"/>
    <w:rsid w:val="00D30983"/>
    <w:rsid w:val="00D30C46"/>
    <w:rsid w:val="00D30E8E"/>
    <w:rsid w:val="00D30FC7"/>
    <w:rsid w:val="00D31B49"/>
    <w:rsid w:val="00D31B9F"/>
    <w:rsid w:val="00D31BEA"/>
    <w:rsid w:val="00D32B6E"/>
    <w:rsid w:val="00D33313"/>
    <w:rsid w:val="00D333B7"/>
    <w:rsid w:val="00D33410"/>
    <w:rsid w:val="00D33AB3"/>
    <w:rsid w:val="00D33AFC"/>
    <w:rsid w:val="00D33C09"/>
    <w:rsid w:val="00D3410B"/>
    <w:rsid w:val="00D344C9"/>
    <w:rsid w:val="00D34E2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51C"/>
    <w:rsid w:val="00D376A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A6E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0A2"/>
    <w:rsid w:val="00D453F7"/>
    <w:rsid w:val="00D45581"/>
    <w:rsid w:val="00D45668"/>
    <w:rsid w:val="00D458AB"/>
    <w:rsid w:val="00D458C2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D1F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849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819"/>
    <w:rsid w:val="00D55B68"/>
    <w:rsid w:val="00D55C01"/>
    <w:rsid w:val="00D55C22"/>
    <w:rsid w:val="00D55C37"/>
    <w:rsid w:val="00D5632B"/>
    <w:rsid w:val="00D56330"/>
    <w:rsid w:val="00D563C2"/>
    <w:rsid w:val="00D563CD"/>
    <w:rsid w:val="00D56450"/>
    <w:rsid w:val="00D56C31"/>
    <w:rsid w:val="00D56D65"/>
    <w:rsid w:val="00D570F8"/>
    <w:rsid w:val="00D572B2"/>
    <w:rsid w:val="00D573A2"/>
    <w:rsid w:val="00D578C5"/>
    <w:rsid w:val="00D57BE1"/>
    <w:rsid w:val="00D57C20"/>
    <w:rsid w:val="00D57CE9"/>
    <w:rsid w:val="00D57CEB"/>
    <w:rsid w:val="00D57F0A"/>
    <w:rsid w:val="00D6005F"/>
    <w:rsid w:val="00D600BE"/>
    <w:rsid w:val="00D60207"/>
    <w:rsid w:val="00D60BCB"/>
    <w:rsid w:val="00D60CB2"/>
    <w:rsid w:val="00D60CF2"/>
    <w:rsid w:val="00D60DD4"/>
    <w:rsid w:val="00D60EAA"/>
    <w:rsid w:val="00D61059"/>
    <w:rsid w:val="00D61192"/>
    <w:rsid w:val="00D61B4E"/>
    <w:rsid w:val="00D62243"/>
    <w:rsid w:val="00D622BE"/>
    <w:rsid w:val="00D624A5"/>
    <w:rsid w:val="00D62646"/>
    <w:rsid w:val="00D626BF"/>
    <w:rsid w:val="00D6278F"/>
    <w:rsid w:val="00D628B7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DA"/>
    <w:rsid w:val="00D65357"/>
    <w:rsid w:val="00D65404"/>
    <w:rsid w:val="00D6575A"/>
    <w:rsid w:val="00D65837"/>
    <w:rsid w:val="00D65A79"/>
    <w:rsid w:val="00D65AAD"/>
    <w:rsid w:val="00D65F69"/>
    <w:rsid w:val="00D66022"/>
    <w:rsid w:val="00D66065"/>
    <w:rsid w:val="00D662B8"/>
    <w:rsid w:val="00D662E2"/>
    <w:rsid w:val="00D66DAA"/>
    <w:rsid w:val="00D671E9"/>
    <w:rsid w:val="00D67A3D"/>
    <w:rsid w:val="00D67D09"/>
    <w:rsid w:val="00D7010A"/>
    <w:rsid w:val="00D7040B"/>
    <w:rsid w:val="00D70D27"/>
    <w:rsid w:val="00D70F5E"/>
    <w:rsid w:val="00D70F87"/>
    <w:rsid w:val="00D7123A"/>
    <w:rsid w:val="00D71F20"/>
    <w:rsid w:val="00D73347"/>
    <w:rsid w:val="00D7377E"/>
    <w:rsid w:val="00D73A3C"/>
    <w:rsid w:val="00D73A6B"/>
    <w:rsid w:val="00D73CC9"/>
    <w:rsid w:val="00D73DAD"/>
    <w:rsid w:val="00D73E0D"/>
    <w:rsid w:val="00D73F75"/>
    <w:rsid w:val="00D74461"/>
    <w:rsid w:val="00D7480B"/>
    <w:rsid w:val="00D74AF7"/>
    <w:rsid w:val="00D74C4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C03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2C1C"/>
    <w:rsid w:val="00D83401"/>
    <w:rsid w:val="00D83A89"/>
    <w:rsid w:val="00D83DAF"/>
    <w:rsid w:val="00D84268"/>
    <w:rsid w:val="00D846C5"/>
    <w:rsid w:val="00D84D27"/>
    <w:rsid w:val="00D84D7B"/>
    <w:rsid w:val="00D8508D"/>
    <w:rsid w:val="00D8586C"/>
    <w:rsid w:val="00D864A4"/>
    <w:rsid w:val="00D86B37"/>
    <w:rsid w:val="00D86ED1"/>
    <w:rsid w:val="00D87154"/>
    <w:rsid w:val="00D8778A"/>
    <w:rsid w:val="00D87F07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14"/>
    <w:rsid w:val="00D92CBC"/>
    <w:rsid w:val="00D92CF6"/>
    <w:rsid w:val="00D92FD3"/>
    <w:rsid w:val="00D931F2"/>
    <w:rsid w:val="00D93B25"/>
    <w:rsid w:val="00D943B0"/>
    <w:rsid w:val="00D9469D"/>
    <w:rsid w:val="00D948A0"/>
    <w:rsid w:val="00D94BB0"/>
    <w:rsid w:val="00D94EA5"/>
    <w:rsid w:val="00D94EFB"/>
    <w:rsid w:val="00D94FF3"/>
    <w:rsid w:val="00D9532A"/>
    <w:rsid w:val="00D957C0"/>
    <w:rsid w:val="00D95B3C"/>
    <w:rsid w:val="00D95BF0"/>
    <w:rsid w:val="00D95BFF"/>
    <w:rsid w:val="00D95D70"/>
    <w:rsid w:val="00D96193"/>
    <w:rsid w:val="00D96C09"/>
    <w:rsid w:val="00D96DD2"/>
    <w:rsid w:val="00D974EB"/>
    <w:rsid w:val="00D978F5"/>
    <w:rsid w:val="00D97E86"/>
    <w:rsid w:val="00D97ED5"/>
    <w:rsid w:val="00DA0FC0"/>
    <w:rsid w:val="00DA10AB"/>
    <w:rsid w:val="00DA1771"/>
    <w:rsid w:val="00DA1D80"/>
    <w:rsid w:val="00DA1E1A"/>
    <w:rsid w:val="00DA2046"/>
    <w:rsid w:val="00DA2129"/>
    <w:rsid w:val="00DA23BC"/>
    <w:rsid w:val="00DA23D2"/>
    <w:rsid w:val="00DA29C4"/>
    <w:rsid w:val="00DA2CD7"/>
    <w:rsid w:val="00DA2D90"/>
    <w:rsid w:val="00DA3440"/>
    <w:rsid w:val="00DA3B43"/>
    <w:rsid w:val="00DA3BE7"/>
    <w:rsid w:val="00DA3F00"/>
    <w:rsid w:val="00DA43CA"/>
    <w:rsid w:val="00DA45BD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6BC"/>
    <w:rsid w:val="00DA6759"/>
    <w:rsid w:val="00DA6A59"/>
    <w:rsid w:val="00DA714A"/>
    <w:rsid w:val="00DA71AF"/>
    <w:rsid w:val="00DA71BF"/>
    <w:rsid w:val="00DA71FA"/>
    <w:rsid w:val="00DA727D"/>
    <w:rsid w:val="00DA7A85"/>
    <w:rsid w:val="00DA7BC7"/>
    <w:rsid w:val="00DA7E4C"/>
    <w:rsid w:val="00DB018F"/>
    <w:rsid w:val="00DB0487"/>
    <w:rsid w:val="00DB0564"/>
    <w:rsid w:val="00DB1539"/>
    <w:rsid w:val="00DB191A"/>
    <w:rsid w:val="00DB1D7B"/>
    <w:rsid w:val="00DB1DEC"/>
    <w:rsid w:val="00DB1F98"/>
    <w:rsid w:val="00DB2551"/>
    <w:rsid w:val="00DB2B2D"/>
    <w:rsid w:val="00DB31AE"/>
    <w:rsid w:val="00DB35C7"/>
    <w:rsid w:val="00DB39DE"/>
    <w:rsid w:val="00DB3D52"/>
    <w:rsid w:val="00DB4146"/>
    <w:rsid w:val="00DB42C3"/>
    <w:rsid w:val="00DB4322"/>
    <w:rsid w:val="00DB4755"/>
    <w:rsid w:val="00DB4851"/>
    <w:rsid w:val="00DB485F"/>
    <w:rsid w:val="00DB4A4C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B7F94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1B65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84A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422"/>
    <w:rsid w:val="00DC765F"/>
    <w:rsid w:val="00DC7704"/>
    <w:rsid w:val="00DC7722"/>
    <w:rsid w:val="00DC7890"/>
    <w:rsid w:val="00DC7A85"/>
    <w:rsid w:val="00DC7ADE"/>
    <w:rsid w:val="00DC7E0C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2E"/>
    <w:rsid w:val="00DD2D4F"/>
    <w:rsid w:val="00DD2E9A"/>
    <w:rsid w:val="00DD2F7D"/>
    <w:rsid w:val="00DD2FE5"/>
    <w:rsid w:val="00DD30D4"/>
    <w:rsid w:val="00DD31F5"/>
    <w:rsid w:val="00DD3401"/>
    <w:rsid w:val="00DD3430"/>
    <w:rsid w:val="00DD3480"/>
    <w:rsid w:val="00DD3555"/>
    <w:rsid w:val="00DD3565"/>
    <w:rsid w:val="00DD360E"/>
    <w:rsid w:val="00DD3B4D"/>
    <w:rsid w:val="00DD3B9B"/>
    <w:rsid w:val="00DD4201"/>
    <w:rsid w:val="00DD49D3"/>
    <w:rsid w:val="00DD4D30"/>
    <w:rsid w:val="00DD5528"/>
    <w:rsid w:val="00DD6396"/>
    <w:rsid w:val="00DD642D"/>
    <w:rsid w:val="00DD6C70"/>
    <w:rsid w:val="00DD6CED"/>
    <w:rsid w:val="00DD6DA2"/>
    <w:rsid w:val="00DD761C"/>
    <w:rsid w:val="00DD775C"/>
    <w:rsid w:val="00DD7836"/>
    <w:rsid w:val="00DD7DF3"/>
    <w:rsid w:val="00DE0171"/>
    <w:rsid w:val="00DE0333"/>
    <w:rsid w:val="00DE044F"/>
    <w:rsid w:val="00DE04B5"/>
    <w:rsid w:val="00DE0558"/>
    <w:rsid w:val="00DE0602"/>
    <w:rsid w:val="00DE0FF4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AE1"/>
    <w:rsid w:val="00DE5C2F"/>
    <w:rsid w:val="00DE61AA"/>
    <w:rsid w:val="00DE66C4"/>
    <w:rsid w:val="00DE6A5A"/>
    <w:rsid w:val="00DE6AE9"/>
    <w:rsid w:val="00DE7012"/>
    <w:rsid w:val="00DE767A"/>
    <w:rsid w:val="00DE7D03"/>
    <w:rsid w:val="00DF02EC"/>
    <w:rsid w:val="00DF0D33"/>
    <w:rsid w:val="00DF0E63"/>
    <w:rsid w:val="00DF0FE6"/>
    <w:rsid w:val="00DF1300"/>
    <w:rsid w:val="00DF1758"/>
    <w:rsid w:val="00DF184A"/>
    <w:rsid w:val="00DF1ADA"/>
    <w:rsid w:val="00DF1DE2"/>
    <w:rsid w:val="00DF1FD6"/>
    <w:rsid w:val="00DF238C"/>
    <w:rsid w:val="00DF27C9"/>
    <w:rsid w:val="00DF2887"/>
    <w:rsid w:val="00DF2DDB"/>
    <w:rsid w:val="00DF3195"/>
    <w:rsid w:val="00DF32AF"/>
    <w:rsid w:val="00DF3307"/>
    <w:rsid w:val="00DF3A17"/>
    <w:rsid w:val="00DF3A6C"/>
    <w:rsid w:val="00DF3BA2"/>
    <w:rsid w:val="00DF3DF0"/>
    <w:rsid w:val="00DF4158"/>
    <w:rsid w:val="00DF4430"/>
    <w:rsid w:val="00DF4920"/>
    <w:rsid w:val="00DF4C07"/>
    <w:rsid w:val="00DF4CA9"/>
    <w:rsid w:val="00DF4DEA"/>
    <w:rsid w:val="00DF4F19"/>
    <w:rsid w:val="00DF5270"/>
    <w:rsid w:val="00DF576F"/>
    <w:rsid w:val="00DF5B05"/>
    <w:rsid w:val="00DF6014"/>
    <w:rsid w:val="00DF6824"/>
    <w:rsid w:val="00DF7226"/>
    <w:rsid w:val="00DF7879"/>
    <w:rsid w:val="00E000AA"/>
    <w:rsid w:val="00E004D1"/>
    <w:rsid w:val="00E00633"/>
    <w:rsid w:val="00E00A07"/>
    <w:rsid w:val="00E00C47"/>
    <w:rsid w:val="00E00EFF"/>
    <w:rsid w:val="00E0104C"/>
    <w:rsid w:val="00E0138A"/>
    <w:rsid w:val="00E013CA"/>
    <w:rsid w:val="00E015AA"/>
    <w:rsid w:val="00E018B9"/>
    <w:rsid w:val="00E019EA"/>
    <w:rsid w:val="00E01D68"/>
    <w:rsid w:val="00E028E6"/>
    <w:rsid w:val="00E029CF"/>
    <w:rsid w:val="00E02C20"/>
    <w:rsid w:val="00E02CD9"/>
    <w:rsid w:val="00E02E9B"/>
    <w:rsid w:val="00E0311C"/>
    <w:rsid w:val="00E032C1"/>
    <w:rsid w:val="00E039C0"/>
    <w:rsid w:val="00E03A03"/>
    <w:rsid w:val="00E03A1A"/>
    <w:rsid w:val="00E03B59"/>
    <w:rsid w:val="00E04277"/>
    <w:rsid w:val="00E042DC"/>
    <w:rsid w:val="00E042EB"/>
    <w:rsid w:val="00E046BC"/>
    <w:rsid w:val="00E046C1"/>
    <w:rsid w:val="00E049B0"/>
    <w:rsid w:val="00E049EC"/>
    <w:rsid w:val="00E04E2D"/>
    <w:rsid w:val="00E04EE6"/>
    <w:rsid w:val="00E04FB3"/>
    <w:rsid w:val="00E0520E"/>
    <w:rsid w:val="00E05A43"/>
    <w:rsid w:val="00E05B03"/>
    <w:rsid w:val="00E05E45"/>
    <w:rsid w:val="00E0646D"/>
    <w:rsid w:val="00E06AF4"/>
    <w:rsid w:val="00E06EDB"/>
    <w:rsid w:val="00E0729D"/>
    <w:rsid w:val="00E075EF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0F9F"/>
    <w:rsid w:val="00E112C3"/>
    <w:rsid w:val="00E11D58"/>
    <w:rsid w:val="00E11E3A"/>
    <w:rsid w:val="00E11EB8"/>
    <w:rsid w:val="00E125EE"/>
    <w:rsid w:val="00E12775"/>
    <w:rsid w:val="00E12A5A"/>
    <w:rsid w:val="00E12DAD"/>
    <w:rsid w:val="00E12FC8"/>
    <w:rsid w:val="00E133BB"/>
    <w:rsid w:val="00E136AE"/>
    <w:rsid w:val="00E13703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94F"/>
    <w:rsid w:val="00E16B25"/>
    <w:rsid w:val="00E16B53"/>
    <w:rsid w:val="00E16C77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3CE8"/>
    <w:rsid w:val="00E24101"/>
    <w:rsid w:val="00E2446F"/>
    <w:rsid w:val="00E247BD"/>
    <w:rsid w:val="00E2481D"/>
    <w:rsid w:val="00E24EC0"/>
    <w:rsid w:val="00E250DB"/>
    <w:rsid w:val="00E25347"/>
    <w:rsid w:val="00E257DB"/>
    <w:rsid w:val="00E25D44"/>
    <w:rsid w:val="00E25F49"/>
    <w:rsid w:val="00E2617B"/>
    <w:rsid w:val="00E2669F"/>
    <w:rsid w:val="00E2690E"/>
    <w:rsid w:val="00E26A24"/>
    <w:rsid w:val="00E272A9"/>
    <w:rsid w:val="00E272C2"/>
    <w:rsid w:val="00E272FE"/>
    <w:rsid w:val="00E27B25"/>
    <w:rsid w:val="00E27D44"/>
    <w:rsid w:val="00E30517"/>
    <w:rsid w:val="00E305B5"/>
    <w:rsid w:val="00E30608"/>
    <w:rsid w:val="00E3070A"/>
    <w:rsid w:val="00E30A72"/>
    <w:rsid w:val="00E30ABC"/>
    <w:rsid w:val="00E30D53"/>
    <w:rsid w:val="00E31118"/>
    <w:rsid w:val="00E31266"/>
    <w:rsid w:val="00E312CB"/>
    <w:rsid w:val="00E31371"/>
    <w:rsid w:val="00E31506"/>
    <w:rsid w:val="00E315DA"/>
    <w:rsid w:val="00E31A94"/>
    <w:rsid w:val="00E3210F"/>
    <w:rsid w:val="00E327EE"/>
    <w:rsid w:val="00E32B93"/>
    <w:rsid w:val="00E32E0E"/>
    <w:rsid w:val="00E330DC"/>
    <w:rsid w:val="00E335B2"/>
    <w:rsid w:val="00E33802"/>
    <w:rsid w:val="00E33814"/>
    <w:rsid w:val="00E339C6"/>
    <w:rsid w:val="00E33BB9"/>
    <w:rsid w:val="00E33E4D"/>
    <w:rsid w:val="00E3457A"/>
    <w:rsid w:val="00E34A6A"/>
    <w:rsid w:val="00E34F08"/>
    <w:rsid w:val="00E3506A"/>
    <w:rsid w:val="00E35F41"/>
    <w:rsid w:val="00E35F47"/>
    <w:rsid w:val="00E362BC"/>
    <w:rsid w:val="00E377BF"/>
    <w:rsid w:val="00E37C25"/>
    <w:rsid w:val="00E37EB7"/>
    <w:rsid w:val="00E40049"/>
    <w:rsid w:val="00E40362"/>
    <w:rsid w:val="00E40954"/>
    <w:rsid w:val="00E40DAE"/>
    <w:rsid w:val="00E41877"/>
    <w:rsid w:val="00E419F8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8EA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4EF"/>
    <w:rsid w:val="00E474FB"/>
    <w:rsid w:val="00E47628"/>
    <w:rsid w:val="00E47878"/>
    <w:rsid w:val="00E47B8B"/>
    <w:rsid w:val="00E47D5F"/>
    <w:rsid w:val="00E47D96"/>
    <w:rsid w:val="00E47EBF"/>
    <w:rsid w:val="00E509E6"/>
    <w:rsid w:val="00E50C8D"/>
    <w:rsid w:val="00E50FA0"/>
    <w:rsid w:val="00E51548"/>
    <w:rsid w:val="00E515A3"/>
    <w:rsid w:val="00E51A30"/>
    <w:rsid w:val="00E51E23"/>
    <w:rsid w:val="00E51FFF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87"/>
    <w:rsid w:val="00E556A3"/>
    <w:rsid w:val="00E55BCA"/>
    <w:rsid w:val="00E55F3F"/>
    <w:rsid w:val="00E5711F"/>
    <w:rsid w:val="00E5719D"/>
    <w:rsid w:val="00E57223"/>
    <w:rsid w:val="00E5765B"/>
    <w:rsid w:val="00E57A8F"/>
    <w:rsid w:val="00E6000E"/>
    <w:rsid w:val="00E602C9"/>
    <w:rsid w:val="00E6080D"/>
    <w:rsid w:val="00E608B7"/>
    <w:rsid w:val="00E60F80"/>
    <w:rsid w:val="00E61764"/>
    <w:rsid w:val="00E61A52"/>
    <w:rsid w:val="00E61DAC"/>
    <w:rsid w:val="00E624DA"/>
    <w:rsid w:val="00E626BB"/>
    <w:rsid w:val="00E629F9"/>
    <w:rsid w:val="00E62AF2"/>
    <w:rsid w:val="00E62EE5"/>
    <w:rsid w:val="00E62FD5"/>
    <w:rsid w:val="00E630F7"/>
    <w:rsid w:val="00E63105"/>
    <w:rsid w:val="00E6331F"/>
    <w:rsid w:val="00E636B8"/>
    <w:rsid w:val="00E63995"/>
    <w:rsid w:val="00E63EF4"/>
    <w:rsid w:val="00E6412A"/>
    <w:rsid w:val="00E64286"/>
    <w:rsid w:val="00E64763"/>
    <w:rsid w:val="00E6491D"/>
    <w:rsid w:val="00E64DAD"/>
    <w:rsid w:val="00E65820"/>
    <w:rsid w:val="00E65E6B"/>
    <w:rsid w:val="00E6640D"/>
    <w:rsid w:val="00E66477"/>
    <w:rsid w:val="00E6682F"/>
    <w:rsid w:val="00E66A1B"/>
    <w:rsid w:val="00E66BEA"/>
    <w:rsid w:val="00E67551"/>
    <w:rsid w:val="00E676A6"/>
    <w:rsid w:val="00E67953"/>
    <w:rsid w:val="00E67D24"/>
    <w:rsid w:val="00E67D67"/>
    <w:rsid w:val="00E67E2F"/>
    <w:rsid w:val="00E701EB"/>
    <w:rsid w:val="00E705E5"/>
    <w:rsid w:val="00E70709"/>
    <w:rsid w:val="00E70A72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2A"/>
    <w:rsid w:val="00E7524F"/>
    <w:rsid w:val="00E7556D"/>
    <w:rsid w:val="00E75641"/>
    <w:rsid w:val="00E756FB"/>
    <w:rsid w:val="00E75BCE"/>
    <w:rsid w:val="00E75CA3"/>
    <w:rsid w:val="00E75F9B"/>
    <w:rsid w:val="00E760A7"/>
    <w:rsid w:val="00E76141"/>
    <w:rsid w:val="00E76270"/>
    <w:rsid w:val="00E76316"/>
    <w:rsid w:val="00E7681F"/>
    <w:rsid w:val="00E7691E"/>
    <w:rsid w:val="00E76E92"/>
    <w:rsid w:val="00E76ED7"/>
    <w:rsid w:val="00E77040"/>
    <w:rsid w:val="00E773D4"/>
    <w:rsid w:val="00E7797B"/>
    <w:rsid w:val="00E77C66"/>
    <w:rsid w:val="00E77FC9"/>
    <w:rsid w:val="00E8010D"/>
    <w:rsid w:val="00E8016D"/>
    <w:rsid w:val="00E809A5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A28"/>
    <w:rsid w:val="00E83AC6"/>
    <w:rsid w:val="00E83E6E"/>
    <w:rsid w:val="00E84088"/>
    <w:rsid w:val="00E8410E"/>
    <w:rsid w:val="00E845FB"/>
    <w:rsid w:val="00E8471D"/>
    <w:rsid w:val="00E849B1"/>
    <w:rsid w:val="00E849D8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93"/>
    <w:rsid w:val="00E86DBF"/>
    <w:rsid w:val="00E86E2F"/>
    <w:rsid w:val="00E87130"/>
    <w:rsid w:val="00E87565"/>
    <w:rsid w:val="00E879F0"/>
    <w:rsid w:val="00E87AE6"/>
    <w:rsid w:val="00E87AF8"/>
    <w:rsid w:val="00E87DCE"/>
    <w:rsid w:val="00E900A2"/>
    <w:rsid w:val="00E90199"/>
    <w:rsid w:val="00E909D6"/>
    <w:rsid w:val="00E913F0"/>
    <w:rsid w:val="00E91514"/>
    <w:rsid w:val="00E915E1"/>
    <w:rsid w:val="00E91685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396"/>
    <w:rsid w:val="00E9346A"/>
    <w:rsid w:val="00E935A9"/>
    <w:rsid w:val="00E93A7A"/>
    <w:rsid w:val="00E93B3D"/>
    <w:rsid w:val="00E93D80"/>
    <w:rsid w:val="00E9408E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5F0A"/>
    <w:rsid w:val="00E9627E"/>
    <w:rsid w:val="00E9694A"/>
    <w:rsid w:val="00E96C3D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797"/>
    <w:rsid w:val="00EA1B4A"/>
    <w:rsid w:val="00EA1B65"/>
    <w:rsid w:val="00EA21F0"/>
    <w:rsid w:val="00EA2271"/>
    <w:rsid w:val="00EA2730"/>
    <w:rsid w:val="00EA2D4B"/>
    <w:rsid w:val="00EA2D58"/>
    <w:rsid w:val="00EA3544"/>
    <w:rsid w:val="00EA3D67"/>
    <w:rsid w:val="00EA3DB9"/>
    <w:rsid w:val="00EA4256"/>
    <w:rsid w:val="00EA4581"/>
    <w:rsid w:val="00EA475F"/>
    <w:rsid w:val="00EA4771"/>
    <w:rsid w:val="00EA4877"/>
    <w:rsid w:val="00EA4A7A"/>
    <w:rsid w:val="00EA4AC2"/>
    <w:rsid w:val="00EA5029"/>
    <w:rsid w:val="00EA5335"/>
    <w:rsid w:val="00EA5D4E"/>
    <w:rsid w:val="00EA6274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0653"/>
    <w:rsid w:val="00EB1705"/>
    <w:rsid w:val="00EB1D4D"/>
    <w:rsid w:val="00EB1DED"/>
    <w:rsid w:val="00EB1E07"/>
    <w:rsid w:val="00EB1E44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29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5A0"/>
    <w:rsid w:val="00EC0930"/>
    <w:rsid w:val="00EC0B69"/>
    <w:rsid w:val="00EC117E"/>
    <w:rsid w:val="00EC16AA"/>
    <w:rsid w:val="00EC183D"/>
    <w:rsid w:val="00EC1D83"/>
    <w:rsid w:val="00EC1F79"/>
    <w:rsid w:val="00EC2106"/>
    <w:rsid w:val="00EC2591"/>
    <w:rsid w:val="00EC2DB1"/>
    <w:rsid w:val="00EC2E21"/>
    <w:rsid w:val="00EC331F"/>
    <w:rsid w:val="00EC36DD"/>
    <w:rsid w:val="00EC382E"/>
    <w:rsid w:val="00EC458D"/>
    <w:rsid w:val="00EC45DB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341"/>
    <w:rsid w:val="00EC66D7"/>
    <w:rsid w:val="00EC6D68"/>
    <w:rsid w:val="00EC7183"/>
    <w:rsid w:val="00EC71A5"/>
    <w:rsid w:val="00EC71AB"/>
    <w:rsid w:val="00EC7631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482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38"/>
    <w:rsid w:val="00EE19F0"/>
    <w:rsid w:val="00EE1CDA"/>
    <w:rsid w:val="00EE24B7"/>
    <w:rsid w:val="00EE25C3"/>
    <w:rsid w:val="00EE29BE"/>
    <w:rsid w:val="00EE2AAB"/>
    <w:rsid w:val="00EE2B75"/>
    <w:rsid w:val="00EE2C45"/>
    <w:rsid w:val="00EE31FB"/>
    <w:rsid w:val="00EE3203"/>
    <w:rsid w:val="00EE33A6"/>
    <w:rsid w:val="00EE3DCB"/>
    <w:rsid w:val="00EE3F05"/>
    <w:rsid w:val="00EE48AC"/>
    <w:rsid w:val="00EE49E0"/>
    <w:rsid w:val="00EE5112"/>
    <w:rsid w:val="00EE522C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7B"/>
    <w:rsid w:val="00EF2786"/>
    <w:rsid w:val="00EF2C3D"/>
    <w:rsid w:val="00EF32A3"/>
    <w:rsid w:val="00EF34CD"/>
    <w:rsid w:val="00EF3801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5A1F"/>
    <w:rsid w:val="00EF6141"/>
    <w:rsid w:val="00EF63FC"/>
    <w:rsid w:val="00EF6EF5"/>
    <w:rsid w:val="00EF6F55"/>
    <w:rsid w:val="00EF7002"/>
    <w:rsid w:val="00EF7194"/>
    <w:rsid w:val="00EF73AB"/>
    <w:rsid w:val="00EF7614"/>
    <w:rsid w:val="00EF77EC"/>
    <w:rsid w:val="00EF7878"/>
    <w:rsid w:val="00EF7DD6"/>
    <w:rsid w:val="00F000F0"/>
    <w:rsid w:val="00F00180"/>
    <w:rsid w:val="00F00191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0F1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15"/>
    <w:rsid w:val="00F04B22"/>
    <w:rsid w:val="00F04D51"/>
    <w:rsid w:val="00F04F3E"/>
    <w:rsid w:val="00F0522E"/>
    <w:rsid w:val="00F0535E"/>
    <w:rsid w:val="00F05654"/>
    <w:rsid w:val="00F057AA"/>
    <w:rsid w:val="00F05861"/>
    <w:rsid w:val="00F05EED"/>
    <w:rsid w:val="00F0650D"/>
    <w:rsid w:val="00F06D91"/>
    <w:rsid w:val="00F06F02"/>
    <w:rsid w:val="00F07502"/>
    <w:rsid w:val="00F102C0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383"/>
    <w:rsid w:val="00F13416"/>
    <w:rsid w:val="00F14006"/>
    <w:rsid w:val="00F1403E"/>
    <w:rsid w:val="00F1415B"/>
    <w:rsid w:val="00F144BC"/>
    <w:rsid w:val="00F14606"/>
    <w:rsid w:val="00F1476B"/>
    <w:rsid w:val="00F149F8"/>
    <w:rsid w:val="00F14DCC"/>
    <w:rsid w:val="00F152EE"/>
    <w:rsid w:val="00F15860"/>
    <w:rsid w:val="00F15D47"/>
    <w:rsid w:val="00F15F25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DE2"/>
    <w:rsid w:val="00F20F5B"/>
    <w:rsid w:val="00F20F67"/>
    <w:rsid w:val="00F21048"/>
    <w:rsid w:val="00F210AB"/>
    <w:rsid w:val="00F215C3"/>
    <w:rsid w:val="00F21857"/>
    <w:rsid w:val="00F218EF"/>
    <w:rsid w:val="00F219AA"/>
    <w:rsid w:val="00F219DB"/>
    <w:rsid w:val="00F21A0B"/>
    <w:rsid w:val="00F21EA2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132"/>
    <w:rsid w:val="00F244C0"/>
    <w:rsid w:val="00F2456B"/>
    <w:rsid w:val="00F24A57"/>
    <w:rsid w:val="00F24F4D"/>
    <w:rsid w:val="00F24FA0"/>
    <w:rsid w:val="00F250CE"/>
    <w:rsid w:val="00F25157"/>
    <w:rsid w:val="00F25A67"/>
    <w:rsid w:val="00F25EB4"/>
    <w:rsid w:val="00F25F12"/>
    <w:rsid w:val="00F2617C"/>
    <w:rsid w:val="00F2643A"/>
    <w:rsid w:val="00F26557"/>
    <w:rsid w:val="00F26886"/>
    <w:rsid w:val="00F2699C"/>
    <w:rsid w:val="00F26AF5"/>
    <w:rsid w:val="00F26B24"/>
    <w:rsid w:val="00F26D7B"/>
    <w:rsid w:val="00F2751E"/>
    <w:rsid w:val="00F2779C"/>
    <w:rsid w:val="00F27E0C"/>
    <w:rsid w:val="00F3002F"/>
    <w:rsid w:val="00F30031"/>
    <w:rsid w:val="00F30353"/>
    <w:rsid w:val="00F30708"/>
    <w:rsid w:val="00F308C0"/>
    <w:rsid w:val="00F309D2"/>
    <w:rsid w:val="00F3111E"/>
    <w:rsid w:val="00F315C5"/>
    <w:rsid w:val="00F31780"/>
    <w:rsid w:val="00F318E7"/>
    <w:rsid w:val="00F31BE3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64D"/>
    <w:rsid w:val="00F369F3"/>
    <w:rsid w:val="00F370CB"/>
    <w:rsid w:val="00F3769C"/>
    <w:rsid w:val="00F376B5"/>
    <w:rsid w:val="00F377A2"/>
    <w:rsid w:val="00F37922"/>
    <w:rsid w:val="00F37AE3"/>
    <w:rsid w:val="00F37AEF"/>
    <w:rsid w:val="00F4116E"/>
    <w:rsid w:val="00F4125D"/>
    <w:rsid w:val="00F4213D"/>
    <w:rsid w:val="00F42373"/>
    <w:rsid w:val="00F42400"/>
    <w:rsid w:val="00F42567"/>
    <w:rsid w:val="00F42910"/>
    <w:rsid w:val="00F42C2B"/>
    <w:rsid w:val="00F434DE"/>
    <w:rsid w:val="00F439C5"/>
    <w:rsid w:val="00F43AD1"/>
    <w:rsid w:val="00F44281"/>
    <w:rsid w:val="00F44833"/>
    <w:rsid w:val="00F465C1"/>
    <w:rsid w:val="00F4678D"/>
    <w:rsid w:val="00F467B0"/>
    <w:rsid w:val="00F46E40"/>
    <w:rsid w:val="00F46F8B"/>
    <w:rsid w:val="00F47132"/>
    <w:rsid w:val="00F47728"/>
    <w:rsid w:val="00F478E7"/>
    <w:rsid w:val="00F47A4C"/>
    <w:rsid w:val="00F47AB9"/>
    <w:rsid w:val="00F47AFE"/>
    <w:rsid w:val="00F47CBA"/>
    <w:rsid w:val="00F50020"/>
    <w:rsid w:val="00F50671"/>
    <w:rsid w:val="00F507BD"/>
    <w:rsid w:val="00F50849"/>
    <w:rsid w:val="00F50A3D"/>
    <w:rsid w:val="00F513BA"/>
    <w:rsid w:val="00F51447"/>
    <w:rsid w:val="00F514EF"/>
    <w:rsid w:val="00F516F4"/>
    <w:rsid w:val="00F51AF3"/>
    <w:rsid w:val="00F51D89"/>
    <w:rsid w:val="00F52162"/>
    <w:rsid w:val="00F52756"/>
    <w:rsid w:val="00F52A47"/>
    <w:rsid w:val="00F52A4B"/>
    <w:rsid w:val="00F52C6C"/>
    <w:rsid w:val="00F52FA8"/>
    <w:rsid w:val="00F53040"/>
    <w:rsid w:val="00F531A7"/>
    <w:rsid w:val="00F538CD"/>
    <w:rsid w:val="00F53B04"/>
    <w:rsid w:val="00F53B15"/>
    <w:rsid w:val="00F53B85"/>
    <w:rsid w:val="00F54192"/>
    <w:rsid w:val="00F542D8"/>
    <w:rsid w:val="00F54832"/>
    <w:rsid w:val="00F548C8"/>
    <w:rsid w:val="00F54EC1"/>
    <w:rsid w:val="00F55064"/>
    <w:rsid w:val="00F5558C"/>
    <w:rsid w:val="00F55AC5"/>
    <w:rsid w:val="00F55F9D"/>
    <w:rsid w:val="00F568FF"/>
    <w:rsid w:val="00F56918"/>
    <w:rsid w:val="00F56B25"/>
    <w:rsid w:val="00F56C6C"/>
    <w:rsid w:val="00F56E09"/>
    <w:rsid w:val="00F56F05"/>
    <w:rsid w:val="00F5765A"/>
    <w:rsid w:val="00F57704"/>
    <w:rsid w:val="00F577F9"/>
    <w:rsid w:val="00F57C72"/>
    <w:rsid w:val="00F6021A"/>
    <w:rsid w:val="00F6088E"/>
    <w:rsid w:val="00F608EE"/>
    <w:rsid w:val="00F61158"/>
    <w:rsid w:val="00F61564"/>
    <w:rsid w:val="00F61701"/>
    <w:rsid w:val="00F618C8"/>
    <w:rsid w:val="00F61902"/>
    <w:rsid w:val="00F61FDE"/>
    <w:rsid w:val="00F620A3"/>
    <w:rsid w:val="00F622E3"/>
    <w:rsid w:val="00F62377"/>
    <w:rsid w:val="00F62C76"/>
    <w:rsid w:val="00F62CBD"/>
    <w:rsid w:val="00F62D1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B6"/>
    <w:rsid w:val="00F65D7C"/>
    <w:rsid w:val="00F660B8"/>
    <w:rsid w:val="00F6624A"/>
    <w:rsid w:val="00F6658E"/>
    <w:rsid w:val="00F669E3"/>
    <w:rsid w:val="00F66EEC"/>
    <w:rsid w:val="00F67684"/>
    <w:rsid w:val="00F67A85"/>
    <w:rsid w:val="00F67C98"/>
    <w:rsid w:val="00F67F10"/>
    <w:rsid w:val="00F70283"/>
    <w:rsid w:val="00F704D0"/>
    <w:rsid w:val="00F70570"/>
    <w:rsid w:val="00F70FF9"/>
    <w:rsid w:val="00F71026"/>
    <w:rsid w:val="00F71042"/>
    <w:rsid w:val="00F710A0"/>
    <w:rsid w:val="00F715B3"/>
    <w:rsid w:val="00F71976"/>
    <w:rsid w:val="00F71A99"/>
    <w:rsid w:val="00F71BC8"/>
    <w:rsid w:val="00F71C4F"/>
    <w:rsid w:val="00F71F79"/>
    <w:rsid w:val="00F71FD8"/>
    <w:rsid w:val="00F721A1"/>
    <w:rsid w:val="00F724E3"/>
    <w:rsid w:val="00F727AA"/>
    <w:rsid w:val="00F729CA"/>
    <w:rsid w:val="00F72C94"/>
    <w:rsid w:val="00F733CD"/>
    <w:rsid w:val="00F73852"/>
    <w:rsid w:val="00F73C64"/>
    <w:rsid w:val="00F73D87"/>
    <w:rsid w:val="00F73E3A"/>
    <w:rsid w:val="00F73F43"/>
    <w:rsid w:val="00F74044"/>
    <w:rsid w:val="00F74609"/>
    <w:rsid w:val="00F74664"/>
    <w:rsid w:val="00F74791"/>
    <w:rsid w:val="00F74A7A"/>
    <w:rsid w:val="00F74B36"/>
    <w:rsid w:val="00F74BD2"/>
    <w:rsid w:val="00F74C84"/>
    <w:rsid w:val="00F751AF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2A5"/>
    <w:rsid w:val="00F8051B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D5B"/>
    <w:rsid w:val="00F83175"/>
    <w:rsid w:val="00F83301"/>
    <w:rsid w:val="00F83564"/>
    <w:rsid w:val="00F836F5"/>
    <w:rsid w:val="00F837A7"/>
    <w:rsid w:val="00F837DD"/>
    <w:rsid w:val="00F8463C"/>
    <w:rsid w:val="00F84849"/>
    <w:rsid w:val="00F849D7"/>
    <w:rsid w:val="00F84A2F"/>
    <w:rsid w:val="00F84BAB"/>
    <w:rsid w:val="00F850EB"/>
    <w:rsid w:val="00F85123"/>
    <w:rsid w:val="00F854E7"/>
    <w:rsid w:val="00F855CB"/>
    <w:rsid w:val="00F856C8"/>
    <w:rsid w:val="00F85744"/>
    <w:rsid w:val="00F85C00"/>
    <w:rsid w:val="00F85C0C"/>
    <w:rsid w:val="00F85EC6"/>
    <w:rsid w:val="00F85F4B"/>
    <w:rsid w:val="00F85F9B"/>
    <w:rsid w:val="00F863EB"/>
    <w:rsid w:val="00F864D4"/>
    <w:rsid w:val="00F86538"/>
    <w:rsid w:val="00F8683A"/>
    <w:rsid w:val="00F86B20"/>
    <w:rsid w:val="00F86C43"/>
    <w:rsid w:val="00F86F27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FD6"/>
    <w:rsid w:val="00F910E4"/>
    <w:rsid w:val="00F91220"/>
    <w:rsid w:val="00F912A6"/>
    <w:rsid w:val="00F915AB"/>
    <w:rsid w:val="00F9174D"/>
    <w:rsid w:val="00F91790"/>
    <w:rsid w:val="00F91906"/>
    <w:rsid w:val="00F91A5A"/>
    <w:rsid w:val="00F91CA2"/>
    <w:rsid w:val="00F91DAC"/>
    <w:rsid w:val="00F91DB1"/>
    <w:rsid w:val="00F91F7C"/>
    <w:rsid w:val="00F92174"/>
    <w:rsid w:val="00F923DB"/>
    <w:rsid w:val="00F92725"/>
    <w:rsid w:val="00F92DDC"/>
    <w:rsid w:val="00F93734"/>
    <w:rsid w:val="00F9387D"/>
    <w:rsid w:val="00F93A3D"/>
    <w:rsid w:val="00F93D13"/>
    <w:rsid w:val="00F93EE6"/>
    <w:rsid w:val="00F94003"/>
    <w:rsid w:val="00F9407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A"/>
    <w:rsid w:val="00F9644F"/>
    <w:rsid w:val="00F965D9"/>
    <w:rsid w:val="00F96842"/>
    <w:rsid w:val="00F969EB"/>
    <w:rsid w:val="00F96C7A"/>
    <w:rsid w:val="00F96CAD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6B8"/>
    <w:rsid w:val="00FA1B65"/>
    <w:rsid w:val="00FA1CBF"/>
    <w:rsid w:val="00FA1D8F"/>
    <w:rsid w:val="00FA1F1D"/>
    <w:rsid w:val="00FA2002"/>
    <w:rsid w:val="00FA217C"/>
    <w:rsid w:val="00FA222A"/>
    <w:rsid w:val="00FA2526"/>
    <w:rsid w:val="00FA25D5"/>
    <w:rsid w:val="00FA2AB0"/>
    <w:rsid w:val="00FA363D"/>
    <w:rsid w:val="00FA3C84"/>
    <w:rsid w:val="00FA403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0DC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155"/>
    <w:rsid w:val="00FA7A20"/>
    <w:rsid w:val="00FA7AA6"/>
    <w:rsid w:val="00FA7B91"/>
    <w:rsid w:val="00FA7C04"/>
    <w:rsid w:val="00FB009F"/>
    <w:rsid w:val="00FB0443"/>
    <w:rsid w:val="00FB05F1"/>
    <w:rsid w:val="00FB06D2"/>
    <w:rsid w:val="00FB0D7D"/>
    <w:rsid w:val="00FB0F6E"/>
    <w:rsid w:val="00FB15D5"/>
    <w:rsid w:val="00FB1694"/>
    <w:rsid w:val="00FB18E8"/>
    <w:rsid w:val="00FB19D8"/>
    <w:rsid w:val="00FB22E5"/>
    <w:rsid w:val="00FB2803"/>
    <w:rsid w:val="00FB2864"/>
    <w:rsid w:val="00FB2E46"/>
    <w:rsid w:val="00FB2F94"/>
    <w:rsid w:val="00FB35AB"/>
    <w:rsid w:val="00FB38EA"/>
    <w:rsid w:val="00FB39AD"/>
    <w:rsid w:val="00FB3CD6"/>
    <w:rsid w:val="00FB4065"/>
    <w:rsid w:val="00FB44CB"/>
    <w:rsid w:val="00FB4760"/>
    <w:rsid w:val="00FB47B5"/>
    <w:rsid w:val="00FB4FEC"/>
    <w:rsid w:val="00FB52FD"/>
    <w:rsid w:val="00FB57A7"/>
    <w:rsid w:val="00FB57D2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1C0"/>
    <w:rsid w:val="00FB72CB"/>
    <w:rsid w:val="00FB77BB"/>
    <w:rsid w:val="00FB7A9C"/>
    <w:rsid w:val="00FB7BB0"/>
    <w:rsid w:val="00FC03AD"/>
    <w:rsid w:val="00FC09B1"/>
    <w:rsid w:val="00FC0AB4"/>
    <w:rsid w:val="00FC0B9B"/>
    <w:rsid w:val="00FC0E12"/>
    <w:rsid w:val="00FC15A1"/>
    <w:rsid w:val="00FC184E"/>
    <w:rsid w:val="00FC1859"/>
    <w:rsid w:val="00FC2066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3FF6"/>
    <w:rsid w:val="00FC4278"/>
    <w:rsid w:val="00FC4423"/>
    <w:rsid w:val="00FC4516"/>
    <w:rsid w:val="00FC47D1"/>
    <w:rsid w:val="00FC4850"/>
    <w:rsid w:val="00FC4CA4"/>
    <w:rsid w:val="00FC4DD6"/>
    <w:rsid w:val="00FC5061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B6D"/>
    <w:rsid w:val="00FD0C32"/>
    <w:rsid w:val="00FD10D2"/>
    <w:rsid w:val="00FD111E"/>
    <w:rsid w:val="00FD1401"/>
    <w:rsid w:val="00FD14E4"/>
    <w:rsid w:val="00FD2804"/>
    <w:rsid w:val="00FD282A"/>
    <w:rsid w:val="00FD2A71"/>
    <w:rsid w:val="00FD360A"/>
    <w:rsid w:val="00FD3905"/>
    <w:rsid w:val="00FD3B08"/>
    <w:rsid w:val="00FD3B8A"/>
    <w:rsid w:val="00FD3C4B"/>
    <w:rsid w:val="00FD43D6"/>
    <w:rsid w:val="00FD4620"/>
    <w:rsid w:val="00FD48FE"/>
    <w:rsid w:val="00FD4A93"/>
    <w:rsid w:val="00FD4C9D"/>
    <w:rsid w:val="00FD4CC0"/>
    <w:rsid w:val="00FD552B"/>
    <w:rsid w:val="00FD5642"/>
    <w:rsid w:val="00FD5EAC"/>
    <w:rsid w:val="00FD6318"/>
    <w:rsid w:val="00FD681C"/>
    <w:rsid w:val="00FD6859"/>
    <w:rsid w:val="00FD6884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4579"/>
    <w:rsid w:val="00FE501E"/>
    <w:rsid w:val="00FE508F"/>
    <w:rsid w:val="00FE50D6"/>
    <w:rsid w:val="00FE5120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A91"/>
    <w:rsid w:val="00FE7C3E"/>
    <w:rsid w:val="00FE7F00"/>
    <w:rsid w:val="00FF01C5"/>
    <w:rsid w:val="00FF0224"/>
    <w:rsid w:val="00FF0278"/>
    <w:rsid w:val="00FF0502"/>
    <w:rsid w:val="00FF0BBB"/>
    <w:rsid w:val="00FF1455"/>
    <w:rsid w:val="00FF16E5"/>
    <w:rsid w:val="00FF1709"/>
    <w:rsid w:val="00FF1716"/>
    <w:rsid w:val="00FF17CF"/>
    <w:rsid w:val="00FF1862"/>
    <w:rsid w:val="00FF1E00"/>
    <w:rsid w:val="00FF1E0C"/>
    <w:rsid w:val="00FF1E43"/>
    <w:rsid w:val="00FF2077"/>
    <w:rsid w:val="00FF2A88"/>
    <w:rsid w:val="00FF2E44"/>
    <w:rsid w:val="00FF30B9"/>
    <w:rsid w:val="00FF3345"/>
    <w:rsid w:val="00FF3758"/>
    <w:rsid w:val="00FF377E"/>
    <w:rsid w:val="00FF37C5"/>
    <w:rsid w:val="00FF3A12"/>
    <w:rsid w:val="00FF3CFC"/>
    <w:rsid w:val="00FF40B0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842"/>
    <w:rsid w:val="00FF5EFE"/>
    <w:rsid w:val="00FF609A"/>
    <w:rsid w:val="00FF60A4"/>
    <w:rsid w:val="00FF6CF6"/>
    <w:rsid w:val="00FF707C"/>
    <w:rsid w:val="00FF7746"/>
    <w:rsid w:val="00FF78DB"/>
    <w:rsid w:val="00FF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uiPriority w:val="99"/>
    <w:rsid w:val="00B1005E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.vsdx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e637e439c31665101f1fb0f6d6d5b432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73b6f92ed46571868d4d66f92968c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F626B-C82C-4837-94E6-B65DC2826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C4A3F9-EDC1-42E3-A66A-69F6F0332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727</TotalTime>
  <Pages>9</Pages>
  <Words>3445</Words>
  <Characters>19288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255</cp:revision>
  <cp:lastPrinted>2011-11-09T07:49:00Z</cp:lastPrinted>
  <dcterms:created xsi:type="dcterms:W3CDTF">2021-04-06T18:05:00Z</dcterms:created>
  <dcterms:modified xsi:type="dcterms:W3CDTF">2021-05-11T20:19:00Z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0937c06e-4e63-483d-9caf-6f3ade21be13</vt:lpwstr>
  </property>
  <property fmtid="{D5CDD505-2E9C-101B-9397-08002B2CF9AE}" pid="10" name="CTP_BU">
    <vt:lpwstr>NA</vt:lpwstr>
  </property>
  <property fmtid="{D5CDD505-2E9C-101B-9397-08002B2CF9AE}" pid="11" name="CTP_TimeStamp">
    <vt:lpwstr>2020-08-07 20:40:31Z</vt:lpwstr>
  </property>
  <property fmtid="{D5CDD505-2E9C-101B-9397-08002B2CF9AE}" pid="12" name="ContentTypeId">
    <vt:lpwstr>0x010100F2552158F8185D44A8848B98AEA319AF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